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89E9" w14:textId="77777777" w:rsidR="00693E2E" w:rsidRDefault="00AF6CA6">
      <w:pPr>
        <w:pStyle w:val="Heading1"/>
        <w:spacing w:before="87"/>
        <w:ind w:left="131" w:firstLine="0"/>
        <w:jc w:val="center"/>
      </w:pPr>
      <w:r>
        <w:t>NOTICE</w:t>
      </w:r>
      <w:r>
        <w:rPr>
          <w:spacing w:val="-7"/>
        </w:rPr>
        <w:t xml:space="preserve"> </w:t>
      </w:r>
      <w:r>
        <w:t>OF</w:t>
      </w:r>
      <w:r>
        <w:rPr>
          <w:spacing w:val="1"/>
        </w:rPr>
        <w:t xml:space="preserve"> </w:t>
      </w:r>
      <w:r>
        <w:t>PROPOSED</w:t>
      </w:r>
      <w:r>
        <w:rPr>
          <w:spacing w:val="-3"/>
        </w:rPr>
        <w:t xml:space="preserve"> </w:t>
      </w:r>
      <w:r>
        <w:t>SETTLEMENT</w:t>
      </w:r>
      <w:r>
        <w:rPr>
          <w:spacing w:val="-7"/>
        </w:rPr>
        <w:t xml:space="preserve"> </w:t>
      </w:r>
      <w:r>
        <w:t>OF</w:t>
      </w:r>
      <w:r>
        <w:rPr>
          <w:spacing w:val="-5"/>
        </w:rPr>
        <w:t xml:space="preserve"> </w:t>
      </w:r>
      <w:r>
        <w:t>CLASS</w:t>
      </w:r>
      <w:r>
        <w:rPr>
          <w:spacing w:val="-2"/>
        </w:rPr>
        <w:t xml:space="preserve"> </w:t>
      </w:r>
      <w:r>
        <w:t>ACTION</w:t>
      </w:r>
      <w:r>
        <w:rPr>
          <w:spacing w:val="-3"/>
        </w:rPr>
        <w:t xml:space="preserve"> </w:t>
      </w:r>
      <w:r>
        <w:rPr>
          <w:spacing w:val="-2"/>
        </w:rPr>
        <w:t>LAWSUIT</w:t>
      </w:r>
    </w:p>
    <w:p w14:paraId="255F6E5D" w14:textId="77777777" w:rsidR="00693E2E" w:rsidRDefault="00693E2E">
      <w:pPr>
        <w:pStyle w:val="BodyText"/>
        <w:spacing w:before="4"/>
        <w:rPr>
          <w:b/>
        </w:rPr>
      </w:pPr>
    </w:p>
    <w:p w14:paraId="59199A89" w14:textId="6C5A3F26" w:rsidR="00693E2E" w:rsidRDefault="00AF6CA6">
      <w:pPr>
        <w:spacing w:line="276" w:lineRule="auto"/>
        <w:ind w:left="286" w:right="153" w:firstLine="5"/>
        <w:jc w:val="center"/>
        <w:rPr>
          <w:b/>
          <w:sz w:val="24"/>
        </w:rPr>
      </w:pPr>
      <w:r>
        <w:rPr>
          <w:b/>
          <w:sz w:val="24"/>
        </w:rPr>
        <w:t>IF YOU ARE A SCREEN READER USER, YOUR LEGAL RIGHTS MAY BE AFFECTED.</w:t>
      </w:r>
      <w:r>
        <w:rPr>
          <w:b/>
          <w:spacing w:val="-5"/>
          <w:sz w:val="24"/>
        </w:rPr>
        <w:t xml:space="preserve"> </w:t>
      </w:r>
      <w:r>
        <w:rPr>
          <w:b/>
          <w:sz w:val="24"/>
        </w:rPr>
        <w:t>PLEASE</w:t>
      </w:r>
      <w:r>
        <w:rPr>
          <w:b/>
          <w:spacing w:val="-8"/>
          <w:sz w:val="24"/>
        </w:rPr>
        <w:t xml:space="preserve"> </w:t>
      </w:r>
      <w:r>
        <w:rPr>
          <w:b/>
          <w:sz w:val="24"/>
        </w:rPr>
        <w:t>READ</w:t>
      </w:r>
      <w:r>
        <w:rPr>
          <w:b/>
          <w:spacing w:val="-9"/>
          <w:sz w:val="24"/>
        </w:rPr>
        <w:t xml:space="preserve"> </w:t>
      </w:r>
      <w:r>
        <w:rPr>
          <w:b/>
          <w:sz w:val="24"/>
        </w:rPr>
        <w:t>THIS</w:t>
      </w:r>
      <w:r>
        <w:rPr>
          <w:b/>
          <w:spacing w:val="-6"/>
          <w:sz w:val="24"/>
        </w:rPr>
        <w:t xml:space="preserve"> </w:t>
      </w:r>
      <w:r>
        <w:rPr>
          <w:b/>
          <w:sz w:val="24"/>
        </w:rPr>
        <w:t>NOTICE</w:t>
      </w:r>
      <w:r>
        <w:rPr>
          <w:b/>
          <w:spacing w:val="-8"/>
          <w:sz w:val="24"/>
        </w:rPr>
        <w:t xml:space="preserve"> </w:t>
      </w:r>
      <w:r>
        <w:rPr>
          <w:b/>
          <w:sz w:val="24"/>
        </w:rPr>
        <w:t>AND</w:t>
      </w:r>
      <w:r>
        <w:rPr>
          <w:b/>
          <w:spacing w:val="-7"/>
          <w:sz w:val="24"/>
        </w:rPr>
        <w:t xml:space="preserve"> </w:t>
      </w:r>
      <w:r>
        <w:rPr>
          <w:b/>
          <w:sz w:val="24"/>
        </w:rPr>
        <w:t>THE</w:t>
      </w:r>
      <w:r>
        <w:rPr>
          <w:b/>
          <w:spacing w:val="-8"/>
          <w:sz w:val="24"/>
        </w:rPr>
        <w:t xml:space="preserve"> </w:t>
      </w:r>
      <w:r>
        <w:rPr>
          <w:b/>
          <w:sz w:val="24"/>
        </w:rPr>
        <w:t>INSTRUCTIONS</w:t>
      </w:r>
      <w:r>
        <w:rPr>
          <w:b/>
          <w:spacing w:val="-6"/>
          <w:sz w:val="24"/>
        </w:rPr>
        <w:t xml:space="preserve"> </w:t>
      </w:r>
      <w:r>
        <w:rPr>
          <w:b/>
          <w:sz w:val="24"/>
        </w:rPr>
        <w:t>CAREFULLY</w:t>
      </w:r>
      <w:r w:rsidR="002F33B8">
        <w:rPr>
          <w:b/>
          <w:sz w:val="24"/>
        </w:rPr>
        <w:t>.</w:t>
      </w:r>
    </w:p>
    <w:p w14:paraId="464A4ED0" w14:textId="77777777" w:rsidR="00693E2E" w:rsidRDefault="00693E2E">
      <w:pPr>
        <w:pStyle w:val="BodyText"/>
        <w:spacing w:before="7"/>
        <w:rPr>
          <w:b/>
          <w:sz w:val="13"/>
        </w:rPr>
      </w:pPr>
    </w:p>
    <w:p w14:paraId="2BBE619F" w14:textId="7E25DEBC" w:rsidR="00693E2E" w:rsidRDefault="00AF6CA6" w:rsidP="00390067">
      <w:pPr>
        <w:pStyle w:val="BodyText"/>
        <w:numPr>
          <w:ilvl w:val="0"/>
          <w:numId w:val="3"/>
        </w:numPr>
        <w:tabs>
          <w:tab w:val="left" w:pos="6895"/>
        </w:tabs>
        <w:spacing w:before="90" w:line="278" w:lineRule="auto"/>
        <w:ind w:right="305"/>
        <w:jc w:val="both"/>
      </w:pPr>
      <w:r>
        <w:t>This</w:t>
      </w:r>
      <w:r>
        <w:rPr>
          <w:spacing w:val="-8"/>
        </w:rPr>
        <w:t xml:space="preserve"> </w:t>
      </w:r>
      <w:r w:rsidR="004F0639">
        <w:t>N</w:t>
      </w:r>
      <w:r>
        <w:t>otice</w:t>
      </w:r>
      <w:r>
        <w:rPr>
          <w:spacing w:val="-7"/>
        </w:rPr>
        <w:t xml:space="preserve"> </w:t>
      </w:r>
      <w:r>
        <w:t>is</w:t>
      </w:r>
      <w:r>
        <w:rPr>
          <w:spacing w:val="-8"/>
        </w:rPr>
        <w:t xml:space="preserve"> </w:t>
      </w:r>
      <w:r>
        <w:t>to</w:t>
      </w:r>
      <w:r>
        <w:rPr>
          <w:spacing w:val="-11"/>
        </w:rPr>
        <w:t xml:space="preserve"> </w:t>
      </w:r>
      <w:r>
        <w:t>inform</w:t>
      </w:r>
      <w:r>
        <w:rPr>
          <w:spacing w:val="-10"/>
        </w:rPr>
        <w:t xml:space="preserve"> </w:t>
      </w:r>
      <w:r>
        <w:t>you</w:t>
      </w:r>
      <w:r>
        <w:rPr>
          <w:spacing w:val="-6"/>
        </w:rPr>
        <w:t xml:space="preserve"> </w:t>
      </w:r>
      <w:r>
        <w:t>about</w:t>
      </w:r>
      <w:r>
        <w:rPr>
          <w:spacing w:val="-10"/>
        </w:rPr>
        <w:t xml:space="preserve"> </w:t>
      </w:r>
      <w:r>
        <w:t>the</w:t>
      </w:r>
      <w:r>
        <w:rPr>
          <w:spacing w:val="-4"/>
        </w:rPr>
        <w:t xml:space="preserve"> </w:t>
      </w:r>
      <w:r>
        <w:t>proposed</w:t>
      </w:r>
      <w:r>
        <w:rPr>
          <w:spacing w:val="-6"/>
        </w:rPr>
        <w:t xml:space="preserve"> </w:t>
      </w:r>
      <w:r w:rsidR="004F0639">
        <w:t>S</w:t>
      </w:r>
      <w:r>
        <w:t>ettlement</w:t>
      </w:r>
      <w:r>
        <w:rPr>
          <w:spacing w:val="-5"/>
        </w:rPr>
        <w:t xml:space="preserve"> </w:t>
      </w:r>
      <w:r>
        <w:t>that</w:t>
      </w:r>
      <w:r>
        <w:rPr>
          <w:spacing w:val="-8"/>
        </w:rPr>
        <w:t xml:space="preserve"> </w:t>
      </w:r>
      <w:r>
        <w:t>would</w:t>
      </w:r>
      <w:r>
        <w:rPr>
          <w:spacing w:val="-11"/>
        </w:rPr>
        <w:t xml:space="preserve"> </w:t>
      </w:r>
      <w:r>
        <w:t>resolve</w:t>
      </w:r>
      <w:r>
        <w:rPr>
          <w:spacing w:val="-7"/>
        </w:rPr>
        <w:t xml:space="preserve"> </w:t>
      </w:r>
      <w:r>
        <w:t xml:space="preserve">the class action lawsuit </w:t>
      </w:r>
      <w:r>
        <w:rPr>
          <w:i/>
        </w:rPr>
        <w:t>Douglass v.</w:t>
      </w:r>
      <w:r w:rsidR="00390067">
        <w:rPr>
          <w:i/>
        </w:rPr>
        <w:t xml:space="preserve"> </w:t>
      </w:r>
      <w:r w:rsidR="00390067" w:rsidRPr="00871DE1">
        <w:rPr>
          <w:i/>
        </w:rPr>
        <w:t>Mondelēz Global LLC</w:t>
      </w:r>
      <w:r>
        <w:t>,</w:t>
      </w:r>
      <w:r>
        <w:rPr>
          <w:spacing w:val="-15"/>
        </w:rPr>
        <w:t xml:space="preserve"> </w:t>
      </w:r>
      <w:r>
        <w:t>No.</w:t>
      </w:r>
      <w:r>
        <w:rPr>
          <w:spacing w:val="-15"/>
        </w:rPr>
        <w:t xml:space="preserve"> </w:t>
      </w:r>
      <w:r>
        <w:t>2:22-cv-00875-WSH (W.D. Pa.).</w:t>
      </w:r>
    </w:p>
    <w:p w14:paraId="41B3E55B" w14:textId="77777777" w:rsidR="00693E2E" w:rsidRDefault="00693E2E">
      <w:pPr>
        <w:pStyle w:val="BodyText"/>
        <w:spacing w:before="1"/>
        <w:rPr>
          <w:sz w:val="14"/>
        </w:rPr>
      </w:pPr>
    </w:p>
    <w:p w14:paraId="6D578314" w14:textId="3FD29EED" w:rsidR="00F57197" w:rsidRDefault="00AF6CA6">
      <w:pPr>
        <w:pStyle w:val="BodyText"/>
        <w:tabs>
          <w:tab w:val="left" w:pos="4834"/>
          <w:tab w:val="left" w:pos="7324"/>
        </w:tabs>
        <w:spacing w:before="90" w:line="276" w:lineRule="auto"/>
        <w:ind w:left="1699" w:right="302"/>
        <w:jc w:val="both"/>
      </w:pPr>
      <w:r>
        <w:t xml:space="preserve">The </w:t>
      </w:r>
      <w:r w:rsidR="00390067">
        <w:t>S</w:t>
      </w:r>
      <w:r>
        <w:t>ettlement covers all blind or visually impaired individuals who use</w:t>
      </w:r>
      <w:r w:rsidR="00390067">
        <w:t xml:space="preserve"> S</w:t>
      </w:r>
      <w:r>
        <w:t xml:space="preserve">creen </w:t>
      </w:r>
      <w:r w:rsidR="00390067">
        <w:t>R</w:t>
      </w:r>
      <w:r>
        <w:t>eader auxiliary aids and who have accessed, attempted to access, been deterred from accessing, will access, will attempt to access, or will be deterred from accessing any of the following websites:</w:t>
      </w:r>
      <w:r w:rsidR="00390067">
        <w:t xml:space="preserve"> </w:t>
      </w:r>
      <w:r>
        <w:t xml:space="preserve"> </w:t>
      </w:r>
      <w:hyperlink r:id="rId8" w:history="1">
        <w:r w:rsidR="00F57197" w:rsidRPr="00A65402">
          <w:rPr>
            <w:rStyle w:val="Hyperlink"/>
          </w:rPr>
          <w:t>us.greenandblacks.com</w:t>
        </w:r>
      </w:hyperlink>
      <w:r w:rsidR="00F57197">
        <w:t>,</w:t>
      </w:r>
    </w:p>
    <w:p w14:paraId="2D72B0AC" w14:textId="5CE553E4" w:rsidR="00693E2E" w:rsidRDefault="0029487B">
      <w:pPr>
        <w:pStyle w:val="BodyText"/>
        <w:tabs>
          <w:tab w:val="left" w:pos="4834"/>
          <w:tab w:val="left" w:pos="7324"/>
        </w:tabs>
        <w:spacing w:before="90" w:line="276" w:lineRule="auto"/>
        <w:ind w:left="1699" w:right="302"/>
        <w:jc w:val="both"/>
      </w:pPr>
      <w:hyperlink r:id="rId9">
        <w:r w:rsidR="00AF6CA6">
          <w:rPr>
            <w:color w:val="616161"/>
            <w:u w:val="single" w:color="616161"/>
          </w:rPr>
          <w:t>www.belvitabreakfast.com</w:t>
        </w:r>
        <w:r w:rsidR="00AF6CA6">
          <w:t>,</w:t>
        </w:r>
      </w:hyperlink>
      <w:r w:rsidR="00AF6CA6">
        <w:t xml:space="preserve"> </w:t>
      </w:r>
      <w:hyperlink r:id="rId10">
        <w:r w:rsidR="00AF6CA6">
          <w:rPr>
            <w:color w:val="616161"/>
            <w:u w:val="single" w:color="616161"/>
          </w:rPr>
          <w:t>www.capaofruit.com</w:t>
        </w:r>
        <w:r w:rsidR="00AF6CA6">
          <w:t>,</w:t>
        </w:r>
      </w:hyperlink>
      <w:r w:rsidR="00AF6CA6">
        <w:t xml:space="preserve"> </w:t>
      </w:r>
      <w:hyperlink r:id="rId11">
        <w:r w:rsidR="00AF6CA6">
          <w:rPr>
            <w:color w:val="616161"/>
            <w:u w:val="single" w:color="616161"/>
          </w:rPr>
          <w:t>www.createatreat.com</w:t>
        </w:r>
        <w:r w:rsidR="00AF6CA6">
          <w:t>,</w:t>
        </w:r>
      </w:hyperlink>
      <w:r w:rsidR="00AF6CA6">
        <w:t xml:space="preserve"> </w:t>
      </w:r>
      <w:hyperlink r:id="rId12">
        <w:r w:rsidR="00AF6CA6">
          <w:rPr>
            <w:color w:val="616161"/>
            <w:u w:val="single" w:color="616161"/>
          </w:rPr>
          <w:t>www.dentyne.com</w:t>
        </w:r>
        <w:r w:rsidR="00AF6CA6">
          <w:t>,</w:t>
        </w:r>
      </w:hyperlink>
      <w:r w:rsidR="00AF6CA6">
        <w:t xml:space="preserve"> </w:t>
      </w:r>
      <w:hyperlink r:id="rId13">
        <w:r w:rsidR="00AF6CA6">
          <w:rPr>
            <w:color w:val="616161"/>
            <w:u w:val="single" w:color="616161"/>
          </w:rPr>
          <w:t>www.dirtkitchensnacks.com</w:t>
        </w:r>
        <w:r w:rsidR="00AF6CA6">
          <w:t>,</w:t>
        </w:r>
      </w:hyperlink>
      <w:r w:rsidR="00AF6CA6">
        <w:t xml:space="preserve"> </w:t>
      </w:r>
      <w:hyperlink r:id="rId14">
        <w:r w:rsidR="00AF6CA6">
          <w:rPr>
            <w:color w:val="616161"/>
            <w:u w:val="single" w:color="616161"/>
          </w:rPr>
          <w:t>www.discoverteddy.com</w:t>
        </w:r>
        <w:r w:rsidR="00AF6CA6">
          <w:t>,</w:t>
        </w:r>
      </w:hyperlink>
      <w:r w:rsidR="00AF6CA6">
        <w:t xml:space="preserve"> </w:t>
      </w:r>
      <w:hyperlink r:id="rId15">
        <w:r w:rsidR="00AF6CA6">
          <w:rPr>
            <w:color w:val="616161"/>
            <w:spacing w:val="-2"/>
            <w:u w:val="single" w:color="616161"/>
          </w:rPr>
          <w:t>www.enjoylifefoods.com</w:t>
        </w:r>
        <w:r w:rsidR="00AF6CA6">
          <w:rPr>
            <w:spacing w:val="-2"/>
          </w:rPr>
          <w:t>,</w:t>
        </w:r>
      </w:hyperlink>
      <w:r w:rsidR="00AF6CA6">
        <w:tab/>
      </w:r>
      <w:hyperlink r:id="rId16">
        <w:r w:rsidR="00AF6CA6">
          <w:rPr>
            <w:color w:val="616161"/>
            <w:spacing w:val="-2"/>
            <w:u w:val="single" w:color="616161"/>
          </w:rPr>
          <w:t>www.gethalls.com</w:t>
        </w:r>
        <w:r w:rsidR="00AF6CA6">
          <w:rPr>
            <w:spacing w:val="-2"/>
          </w:rPr>
          <w:t>,</w:t>
        </w:r>
      </w:hyperlink>
      <w:r w:rsidR="00AF6CA6">
        <w:tab/>
      </w:r>
      <w:hyperlink r:id="rId17">
        <w:r w:rsidR="00AF6CA6">
          <w:rPr>
            <w:color w:val="616161"/>
            <w:spacing w:val="-2"/>
            <w:u w:val="single" w:color="616161"/>
          </w:rPr>
          <w:t>www.giveandgo.com</w:t>
        </w:r>
        <w:r w:rsidR="00AF6CA6">
          <w:rPr>
            <w:spacing w:val="-2"/>
          </w:rPr>
          <w:t>,</w:t>
        </w:r>
      </w:hyperlink>
      <w:r w:rsidR="00AF6CA6">
        <w:rPr>
          <w:spacing w:val="-2"/>
        </w:rPr>
        <w:t xml:space="preserve"> </w:t>
      </w:r>
      <w:hyperlink r:id="rId18">
        <w:r w:rsidR="00AF6CA6">
          <w:rPr>
            <w:color w:val="616161"/>
            <w:u w:val="single" w:color="616161"/>
          </w:rPr>
          <w:t>www.goodthins.com</w:t>
        </w:r>
        <w:r w:rsidR="00AF6CA6">
          <w:t>,</w:t>
        </w:r>
      </w:hyperlink>
      <w:r w:rsidR="00AF6CA6">
        <w:t xml:space="preserve"> </w:t>
      </w:r>
      <w:hyperlink r:id="rId19">
        <w:r w:rsidR="00AF6CA6">
          <w:rPr>
            <w:color w:val="616161"/>
            <w:u w:val="single" w:color="616161"/>
          </w:rPr>
          <w:t>www.hukitchen.com</w:t>
        </w:r>
        <w:r w:rsidR="00AF6CA6">
          <w:t>,</w:t>
        </w:r>
      </w:hyperlink>
      <w:r w:rsidR="00AF6CA6">
        <w:t xml:space="preserve"> </w:t>
      </w:r>
      <w:hyperlink r:id="rId20">
        <w:r w:rsidR="00AF6CA6">
          <w:rPr>
            <w:color w:val="616161"/>
            <w:u w:val="single" w:color="616161"/>
          </w:rPr>
          <w:t>www.kimberleysbakeshoppe.com</w:t>
        </w:r>
        <w:r w:rsidR="00AF6CA6">
          <w:t>,</w:t>
        </w:r>
      </w:hyperlink>
      <w:r w:rsidR="00AF6CA6">
        <w:t xml:space="preserve"> </w:t>
      </w:r>
      <w:hyperlink r:id="rId21">
        <w:r w:rsidR="00AF6CA6">
          <w:rPr>
            <w:color w:val="616161"/>
            <w:u w:val="single" w:color="616161"/>
          </w:rPr>
          <w:t>www.masonstbakehouse.com</w:t>
        </w:r>
        <w:r w:rsidR="00AF6CA6">
          <w:t>,</w:t>
        </w:r>
      </w:hyperlink>
      <w:r w:rsidR="00AF6CA6">
        <w:t xml:space="preserve"> </w:t>
      </w:r>
      <w:hyperlink r:id="rId22">
        <w:r w:rsidR="00AF6CA6">
          <w:rPr>
            <w:color w:val="616161"/>
            <w:u w:val="single" w:color="616161"/>
          </w:rPr>
          <w:t>www.mdlzcusthelp.com</w:t>
        </w:r>
        <w:r w:rsidR="00AF6CA6">
          <w:t>,</w:t>
        </w:r>
      </w:hyperlink>
      <w:r w:rsidR="00AF6CA6">
        <w:t xml:space="preserve"> </w:t>
      </w:r>
      <w:hyperlink r:id="rId23">
        <w:r w:rsidR="00AF6CA6">
          <w:rPr>
            <w:color w:val="616161"/>
            <w:u w:val="single" w:color="616161"/>
          </w:rPr>
          <w:t>www.milliegram.com</w:t>
        </w:r>
        <w:r w:rsidR="00AF6CA6">
          <w:t>,</w:t>
        </w:r>
      </w:hyperlink>
      <w:r w:rsidR="00AF6CA6">
        <w:t xml:space="preserve"> </w:t>
      </w:r>
      <w:hyperlink r:id="rId24">
        <w:r w:rsidR="00AF6CA6">
          <w:rPr>
            <w:color w:val="616161"/>
            <w:u w:val="single" w:color="616161"/>
          </w:rPr>
          <w:t>www.mondelezinternational.com</w:t>
        </w:r>
        <w:r w:rsidR="00AF6CA6">
          <w:t>,</w:t>
        </w:r>
      </w:hyperlink>
      <w:r w:rsidR="00AF6CA6">
        <w:t xml:space="preserve"> </w:t>
      </w:r>
      <w:hyperlink r:id="rId25">
        <w:r w:rsidR="00AF6CA6">
          <w:rPr>
            <w:color w:val="616161"/>
            <w:u w:val="single" w:color="616161"/>
          </w:rPr>
          <w:t>www.oreo.com</w:t>
        </w:r>
        <w:r w:rsidR="00AF6CA6">
          <w:t>,</w:t>
        </w:r>
      </w:hyperlink>
      <w:r w:rsidR="00AF6CA6">
        <w:t xml:space="preserve"> </w:t>
      </w:r>
      <w:hyperlink r:id="rId26">
        <w:r w:rsidR="00AF6CA6">
          <w:rPr>
            <w:color w:val="616161"/>
            <w:u w:val="single" w:color="616161"/>
          </w:rPr>
          <w:t>www.perfectsnacks.com</w:t>
        </w:r>
        <w:r w:rsidR="00AF6CA6">
          <w:t>,</w:t>
        </w:r>
      </w:hyperlink>
      <w:r w:rsidR="00AF6CA6">
        <w:t xml:space="preserve"> </w:t>
      </w:r>
      <w:hyperlink r:id="rId27">
        <w:r w:rsidR="00AF6CA6">
          <w:rPr>
            <w:color w:val="616161"/>
            <w:u w:val="single" w:color="616161"/>
          </w:rPr>
          <w:t>www.ritzcrackers.com</w:t>
        </w:r>
        <w:r w:rsidR="00AF6CA6">
          <w:t>,</w:t>
        </w:r>
      </w:hyperlink>
      <w:r w:rsidR="00AF6CA6">
        <w:t xml:space="preserve"> </w:t>
      </w:r>
      <w:hyperlink r:id="rId28">
        <w:r w:rsidR="00AF6CA6">
          <w:rPr>
            <w:color w:val="616161"/>
            <w:u w:val="single" w:color="616161"/>
          </w:rPr>
          <w:t>www.ruckusandcosnacks.com</w:t>
        </w:r>
        <w:r w:rsidR="00AF6CA6">
          <w:t>,</w:t>
        </w:r>
      </w:hyperlink>
      <w:r w:rsidR="00AF6CA6">
        <w:t xml:space="preserve"> </w:t>
      </w:r>
      <w:hyperlink r:id="rId29">
        <w:r w:rsidR="00AF6CA6">
          <w:rPr>
            <w:color w:val="616161"/>
            <w:u w:val="single" w:color="616161"/>
          </w:rPr>
          <w:t>www.snackworks.com</w:t>
        </w:r>
        <w:r w:rsidR="00AF6CA6">
          <w:t>,</w:t>
        </w:r>
      </w:hyperlink>
      <w:r w:rsidR="00AF6CA6">
        <w:t xml:space="preserve"> </w:t>
      </w:r>
      <w:hyperlink r:id="rId30">
        <w:r w:rsidR="00AF6CA6">
          <w:rPr>
            <w:color w:val="616161"/>
            <w:u w:val="single" w:color="616161"/>
          </w:rPr>
          <w:t>www.sourpatchkids.com</w:t>
        </w:r>
        <w:r w:rsidR="00AF6CA6">
          <w:t>,</w:t>
        </w:r>
      </w:hyperlink>
      <w:r w:rsidR="00AF6CA6">
        <w:t xml:space="preserve"> </w:t>
      </w:r>
      <w:hyperlink r:id="rId31">
        <w:r w:rsidR="00AF6CA6">
          <w:rPr>
            <w:color w:val="616161"/>
            <w:u w:val="single" w:color="616161"/>
          </w:rPr>
          <w:t>www.tatesbakeshop.com</w:t>
        </w:r>
        <w:r w:rsidR="00AF6CA6">
          <w:t>,</w:t>
        </w:r>
      </w:hyperlink>
      <w:r w:rsidR="00AF6CA6">
        <w:t xml:space="preserve"> </w:t>
      </w:r>
      <w:hyperlink r:id="rId32">
        <w:r w:rsidR="00AF6CA6">
          <w:rPr>
            <w:color w:val="616161"/>
            <w:u w:val="single" w:color="616161"/>
          </w:rPr>
          <w:t>www.theworthycrumb.com</w:t>
        </w:r>
      </w:hyperlink>
      <w:r w:rsidR="002F33B8">
        <w:rPr>
          <w:color w:val="616161"/>
        </w:rPr>
        <w:t>,</w:t>
      </w:r>
      <w:r w:rsidR="00AF6CA6">
        <w:rPr>
          <w:color w:val="616161"/>
        </w:rPr>
        <w:t xml:space="preserve"> </w:t>
      </w:r>
      <w:hyperlink r:id="rId33">
        <w:r w:rsidR="00AF6CA6">
          <w:rPr>
            <w:color w:val="616161"/>
            <w:u w:val="single" w:color="616161"/>
          </w:rPr>
          <w:t>www.tridentgum.com</w:t>
        </w:r>
        <w:r w:rsidR="00AF6CA6">
          <w:t>,</w:t>
        </w:r>
      </w:hyperlink>
      <w:r w:rsidR="00AF6CA6">
        <w:t xml:space="preserve"> </w:t>
      </w:r>
      <w:hyperlink r:id="rId34">
        <w:r w:rsidR="00AF6CA6">
          <w:rPr>
            <w:color w:val="616161"/>
            <w:u w:val="single" w:color="616161"/>
          </w:rPr>
          <w:t>www.triscuit.com</w:t>
        </w:r>
        <w:r w:rsidR="00AF6CA6">
          <w:t>,</w:t>
        </w:r>
      </w:hyperlink>
      <w:r w:rsidR="00AF6CA6">
        <w:t xml:space="preserve"> </w:t>
      </w:r>
      <w:hyperlink r:id="rId35">
        <w:r w:rsidR="00AF6CA6">
          <w:rPr>
            <w:color w:val="616161"/>
            <w:u w:val="single" w:color="616161"/>
          </w:rPr>
          <w:t>www.unclewallys.com</w:t>
        </w:r>
        <w:r w:rsidR="00AF6CA6">
          <w:t>,</w:t>
        </w:r>
      </w:hyperlink>
      <w:r w:rsidR="00AF6CA6">
        <w:t xml:space="preserve"> and </w:t>
      </w:r>
      <w:hyperlink r:id="rId36">
        <w:r w:rsidR="00AF6CA6">
          <w:rPr>
            <w:color w:val="616161"/>
            <w:spacing w:val="-2"/>
            <w:u w:val="single" w:color="616161"/>
          </w:rPr>
          <w:t>www.wheatthins.com</w:t>
        </w:r>
      </w:hyperlink>
      <w:r w:rsidR="00AF6CA6">
        <w:rPr>
          <w:color w:val="616161"/>
        </w:rPr>
        <w:tab/>
      </w:r>
      <w:r w:rsidR="00AF6CA6">
        <w:rPr>
          <w:color w:val="616161"/>
        </w:rPr>
        <w:tab/>
      </w:r>
      <w:r w:rsidR="00AF6CA6">
        <w:rPr>
          <w:color w:val="616161"/>
          <w:spacing w:val="-44"/>
        </w:rPr>
        <w:t xml:space="preserve"> </w:t>
      </w:r>
      <w:r w:rsidR="00AF6CA6">
        <w:t>.</w:t>
      </w:r>
    </w:p>
    <w:p w14:paraId="23F07D72" w14:textId="77777777" w:rsidR="00693E2E" w:rsidRDefault="00693E2E">
      <w:pPr>
        <w:pStyle w:val="BodyText"/>
        <w:spacing w:before="9"/>
        <w:rPr>
          <w:sz w:val="14"/>
        </w:rPr>
      </w:pPr>
    </w:p>
    <w:p w14:paraId="5C09326A" w14:textId="255D1CD2" w:rsidR="00693E2E" w:rsidRDefault="00AF6CA6" w:rsidP="00F57197">
      <w:pPr>
        <w:pStyle w:val="BodyText"/>
        <w:numPr>
          <w:ilvl w:val="0"/>
          <w:numId w:val="3"/>
        </w:numPr>
        <w:tabs>
          <w:tab w:val="left" w:pos="8227"/>
        </w:tabs>
        <w:spacing w:before="90" w:line="276" w:lineRule="auto"/>
        <w:ind w:right="295"/>
        <w:jc w:val="both"/>
      </w:pPr>
      <w:r>
        <w:t>The class action lawsuit alleges that</w:t>
      </w:r>
      <w:r w:rsidR="00F57197">
        <w:t xml:space="preserve"> </w:t>
      </w:r>
      <w:r w:rsidR="00F57197" w:rsidRPr="00A32186">
        <w:rPr>
          <w:iCs/>
        </w:rPr>
        <w:t>Mondelēz Global LLC</w:t>
      </w:r>
      <w:r w:rsidR="00F57197">
        <w:rPr>
          <w:i/>
        </w:rPr>
        <w:t xml:space="preserve"> </w:t>
      </w:r>
      <w:r>
        <w:t xml:space="preserve">violated the Americans with Disabilities Act, 42 U.S.C. §§ 12101, </w:t>
      </w:r>
      <w:r>
        <w:rPr>
          <w:i/>
        </w:rPr>
        <w:t>et seq.</w:t>
      </w:r>
      <w:r>
        <w:t>, by failing to take the necessary steps to ensure its Websites do not discriminate against blind or visually</w:t>
      </w:r>
      <w:r>
        <w:rPr>
          <w:spacing w:val="-13"/>
        </w:rPr>
        <w:t xml:space="preserve"> </w:t>
      </w:r>
      <w:r>
        <w:t>disabled</w:t>
      </w:r>
      <w:r>
        <w:rPr>
          <w:spacing w:val="-12"/>
        </w:rPr>
        <w:t xml:space="preserve"> </w:t>
      </w:r>
      <w:r>
        <w:t>consumers</w:t>
      </w:r>
      <w:r>
        <w:rPr>
          <w:spacing w:val="-14"/>
        </w:rPr>
        <w:t xml:space="preserve"> </w:t>
      </w:r>
      <w:r>
        <w:t>who</w:t>
      </w:r>
      <w:r>
        <w:rPr>
          <w:spacing w:val="-12"/>
        </w:rPr>
        <w:t xml:space="preserve"> </w:t>
      </w:r>
      <w:r>
        <w:t>use</w:t>
      </w:r>
      <w:r>
        <w:rPr>
          <w:spacing w:val="-13"/>
        </w:rPr>
        <w:t xml:space="preserve"> </w:t>
      </w:r>
      <w:r>
        <w:t>screen</w:t>
      </w:r>
      <w:r>
        <w:rPr>
          <w:spacing w:val="-12"/>
        </w:rPr>
        <w:t xml:space="preserve"> </w:t>
      </w:r>
      <w:r>
        <w:t>reader</w:t>
      </w:r>
      <w:r>
        <w:rPr>
          <w:spacing w:val="-15"/>
        </w:rPr>
        <w:t xml:space="preserve"> </w:t>
      </w:r>
      <w:r>
        <w:t>auxiliary</w:t>
      </w:r>
      <w:r>
        <w:rPr>
          <w:spacing w:val="-12"/>
        </w:rPr>
        <w:t xml:space="preserve"> </w:t>
      </w:r>
      <w:r>
        <w:t>aids</w:t>
      </w:r>
      <w:r>
        <w:rPr>
          <w:spacing w:val="-14"/>
        </w:rPr>
        <w:t xml:space="preserve"> </w:t>
      </w:r>
      <w:r>
        <w:t>to</w:t>
      </w:r>
      <w:r>
        <w:rPr>
          <w:spacing w:val="-15"/>
        </w:rPr>
        <w:t xml:space="preserve"> </w:t>
      </w:r>
      <w:r>
        <w:t>access</w:t>
      </w:r>
      <w:r>
        <w:rPr>
          <w:spacing w:val="-14"/>
        </w:rPr>
        <w:t xml:space="preserve"> </w:t>
      </w:r>
      <w:r>
        <w:t xml:space="preserve">digital </w:t>
      </w:r>
      <w:r>
        <w:rPr>
          <w:spacing w:val="-2"/>
        </w:rPr>
        <w:t>content.</w:t>
      </w:r>
    </w:p>
    <w:p w14:paraId="67DFE898" w14:textId="77777777" w:rsidR="00693E2E" w:rsidRDefault="00693E2E">
      <w:pPr>
        <w:pStyle w:val="BodyText"/>
        <w:spacing w:before="6"/>
        <w:rPr>
          <w:sz w:val="14"/>
        </w:rPr>
      </w:pPr>
    </w:p>
    <w:p w14:paraId="13EAF221" w14:textId="5A5FBAD8" w:rsidR="00693E2E" w:rsidRDefault="00F57197" w:rsidP="00F57197">
      <w:pPr>
        <w:pStyle w:val="BodyText"/>
        <w:numPr>
          <w:ilvl w:val="0"/>
          <w:numId w:val="3"/>
        </w:numPr>
        <w:spacing w:before="90" w:line="276" w:lineRule="auto"/>
      </w:pPr>
      <w:r w:rsidRPr="00A32186">
        <w:rPr>
          <w:iCs/>
        </w:rPr>
        <w:t>Mondelēz Global LLC</w:t>
      </w:r>
      <w:r>
        <w:rPr>
          <w:i/>
        </w:rPr>
        <w:t xml:space="preserve"> </w:t>
      </w:r>
      <w:r w:rsidR="00AF6CA6">
        <w:t>denies all liability in the case and asserts that its current practices do not violate applicable federal, state, and local law.</w:t>
      </w:r>
    </w:p>
    <w:p w14:paraId="37578679" w14:textId="77777777" w:rsidR="00693E2E" w:rsidRDefault="00693E2E">
      <w:pPr>
        <w:pStyle w:val="BodyText"/>
        <w:spacing w:before="9"/>
        <w:rPr>
          <w:sz w:val="14"/>
        </w:rPr>
      </w:pPr>
    </w:p>
    <w:p w14:paraId="33CEA96C" w14:textId="0DDEC4DE" w:rsidR="00693E2E" w:rsidRPr="00E83D9C" w:rsidRDefault="00AF6CA6" w:rsidP="00F57197">
      <w:pPr>
        <w:pStyle w:val="BodyText"/>
        <w:numPr>
          <w:ilvl w:val="0"/>
          <w:numId w:val="3"/>
        </w:numPr>
        <w:spacing w:before="90"/>
      </w:pPr>
      <w:r>
        <w:t>The</w:t>
      </w:r>
      <w:r>
        <w:rPr>
          <w:spacing w:val="-7"/>
        </w:rPr>
        <w:t xml:space="preserve"> </w:t>
      </w:r>
      <w:r w:rsidR="004F0639">
        <w:t>S</w:t>
      </w:r>
      <w:r>
        <w:t>ettlement,</w:t>
      </w:r>
      <w:r>
        <w:rPr>
          <w:spacing w:val="-4"/>
        </w:rPr>
        <w:t xml:space="preserve"> </w:t>
      </w:r>
      <w:r>
        <w:t>which</w:t>
      </w:r>
      <w:r>
        <w:rPr>
          <w:spacing w:val="-10"/>
        </w:rPr>
        <w:t xml:space="preserve"> </w:t>
      </w:r>
      <w:r>
        <w:t>must</w:t>
      </w:r>
      <w:r>
        <w:rPr>
          <w:spacing w:val="-5"/>
        </w:rPr>
        <w:t xml:space="preserve"> </w:t>
      </w:r>
      <w:r>
        <w:t>be</w:t>
      </w:r>
      <w:r>
        <w:rPr>
          <w:spacing w:val="-6"/>
        </w:rPr>
        <w:t xml:space="preserve"> </w:t>
      </w:r>
      <w:r>
        <w:t>approved</w:t>
      </w:r>
      <w:r>
        <w:rPr>
          <w:spacing w:val="-6"/>
        </w:rPr>
        <w:t xml:space="preserve"> </w:t>
      </w:r>
      <w:r>
        <w:t>by</w:t>
      </w:r>
      <w:r>
        <w:rPr>
          <w:spacing w:val="-5"/>
        </w:rPr>
        <w:t xml:space="preserve"> </w:t>
      </w:r>
      <w:r>
        <w:t>the</w:t>
      </w:r>
      <w:r>
        <w:rPr>
          <w:spacing w:val="-9"/>
        </w:rPr>
        <w:t xml:space="preserve"> </w:t>
      </w:r>
      <w:r>
        <w:t>Court,</w:t>
      </w:r>
      <w:r>
        <w:rPr>
          <w:spacing w:val="-3"/>
        </w:rPr>
        <w:t xml:space="preserve"> </w:t>
      </w:r>
      <w:r>
        <w:t>would</w:t>
      </w:r>
      <w:r>
        <w:rPr>
          <w:spacing w:val="-6"/>
        </w:rPr>
        <w:t xml:space="preserve"> </w:t>
      </w:r>
      <w:r>
        <w:t>resolve</w:t>
      </w:r>
      <w:r>
        <w:rPr>
          <w:spacing w:val="-6"/>
        </w:rPr>
        <w:t xml:space="preserve"> </w:t>
      </w:r>
      <w:r>
        <w:t>the</w:t>
      </w:r>
      <w:r>
        <w:rPr>
          <w:spacing w:val="-11"/>
        </w:rPr>
        <w:t xml:space="preserve"> </w:t>
      </w:r>
      <w:r>
        <w:rPr>
          <w:spacing w:val="-2"/>
        </w:rPr>
        <w:t>lawsuit</w:t>
      </w:r>
      <w:r w:rsidR="00F57197">
        <w:rPr>
          <w:spacing w:val="-2"/>
        </w:rPr>
        <w:t>.</w:t>
      </w:r>
    </w:p>
    <w:p w14:paraId="754631FB" w14:textId="77777777" w:rsidR="00E83D9C" w:rsidRDefault="00E83D9C" w:rsidP="00E83D9C">
      <w:pPr>
        <w:pStyle w:val="ListParagraph"/>
      </w:pPr>
    </w:p>
    <w:p w14:paraId="36A50F3C" w14:textId="66332ED4" w:rsidR="00E83D9C" w:rsidRPr="00E83D9C" w:rsidRDefault="00E83D9C" w:rsidP="006974C6">
      <w:pPr>
        <w:pStyle w:val="BodyText"/>
        <w:numPr>
          <w:ilvl w:val="0"/>
          <w:numId w:val="3"/>
        </w:numPr>
        <w:spacing w:before="90"/>
        <w:ind w:right="200"/>
        <w:jc w:val="both"/>
      </w:pPr>
      <w:r w:rsidRPr="00A32186">
        <w:rPr>
          <w:iCs/>
        </w:rPr>
        <w:t>Mondelēz Global LLC</w:t>
      </w:r>
      <w:r>
        <w:rPr>
          <w:i/>
        </w:rPr>
        <w:t xml:space="preserve"> </w:t>
      </w:r>
      <w:r>
        <w:rPr>
          <w:iCs/>
        </w:rPr>
        <w:t>has agreed to use the Web Content Accessibility Guidelines 2.1 (“WCAG 2.1”) to ensure its Websites and mobile applications (referred to hereafter as “Digital Properties”) effectively communicate to all users, and to follow certain steps to ensure that its Digital Properties continue to do so in the future.</w:t>
      </w:r>
    </w:p>
    <w:p w14:paraId="1E47170C" w14:textId="77777777" w:rsidR="00E83D9C" w:rsidRDefault="00E83D9C" w:rsidP="00A32186">
      <w:pPr>
        <w:pStyle w:val="ListParagraph"/>
        <w:jc w:val="both"/>
      </w:pPr>
    </w:p>
    <w:p w14:paraId="789C466F" w14:textId="363321C9" w:rsidR="00E83D9C" w:rsidRDefault="00E83D9C" w:rsidP="00E83D9C">
      <w:pPr>
        <w:pStyle w:val="BodyText"/>
        <w:numPr>
          <w:ilvl w:val="0"/>
          <w:numId w:val="3"/>
        </w:numPr>
        <w:spacing w:before="90"/>
        <w:jc w:val="both"/>
      </w:pPr>
      <w:r>
        <w:t xml:space="preserve">You have the right to </w:t>
      </w:r>
      <w:r w:rsidR="004F0639">
        <w:t>O</w:t>
      </w:r>
      <w:r>
        <w:t xml:space="preserve">bject to the Settlement by </w:t>
      </w:r>
      <w:r>
        <w:rPr>
          <w:b/>
          <w:bCs/>
          <w:u w:val="single"/>
        </w:rPr>
        <w:t>July 3, 2023</w:t>
      </w:r>
      <w:r w:rsidRPr="00A32186">
        <w:t>.</w:t>
      </w:r>
    </w:p>
    <w:p w14:paraId="3F7BD948" w14:textId="77777777" w:rsidR="00E83D9C" w:rsidRDefault="00E83D9C" w:rsidP="00E83D9C">
      <w:pPr>
        <w:pStyle w:val="ListParagraph"/>
      </w:pPr>
    </w:p>
    <w:p w14:paraId="0A216DBE" w14:textId="4580BD16" w:rsidR="00E83D9C" w:rsidRPr="00F57197" w:rsidRDefault="00E83D9C" w:rsidP="00A32186">
      <w:pPr>
        <w:pStyle w:val="BodyText"/>
        <w:numPr>
          <w:ilvl w:val="0"/>
          <w:numId w:val="3"/>
        </w:numPr>
        <w:spacing w:before="90"/>
        <w:ind w:right="200"/>
        <w:jc w:val="both"/>
      </w:pPr>
      <w:r>
        <w:t xml:space="preserve">The Court will hold a </w:t>
      </w:r>
      <w:r w:rsidR="004F0639">
        <w:t>F</w:t>
      </w:r>
      <w:r>
        <w:t xml:space="preserve">inal Hearing to determine whether to approve the </w:t>
      </w:r>
      <w:r w:rsidR="004F0639">
        <w:t>S</w:t>
      </w:r>
      <w:r>
        <w:t xml:space="preserve">ettlement on </w:t>
      </w:r>
      <w:r w:rsidRPr="00E83D9C">
        <w:rPr>
          <w:b/>
          <w:bCs/>
          <w:u w:val="single"/>
        </w:rPr>
        <w:t>September 19, 2023</w:t>
      </w:r>
      <w:r>
        <w:t>.</w:t>
      </w:r>
    </w:p>
    <w:p w14:paraId="53AC7430" w14:textId="77777777" w:rsidR="00F57197" w:rsidRPr="00E83D9C" w:rsidRDefault="00F57197" w:rsidP="00F57197">
      <w:pPr>
        <w:pStyle w:val="BodyText"/>
        <w:spacing w:before="90" w:line="278" w:lineRule="auto"/>
        <w:ind w:left="1800" w:right="302"/>
        <w:rPr>
          <w:iCs/>
          <w:sz w:val="14"/>
          <w:szCs w:val="14"/>
        </w:rPr>
      </w:pPr>
    </w:p>
    <w:p w14:paraId="28B89639" w14:textId="77777777" w:rsidR="00693E2E" w:rsidRDefault="00693E2E">
      <w:pPr>
        <w:pStyle w:val="BodyText"/>
        <w:spacing w:before="7"/>
        <w:rPr>
          <w:sz w:val="20"/>
        </w:rPr>
      </w:pPr>
    </w:p>
    <w:p w14:paraId="4C67BF08" w14:textId="77777777" w:rsidR="00693E2E" w:rsidRDefault="00AF6CA6">
      <w:pPr>
        <w:pStyle w:val="Heading1"/>
        <w:numPr>
          <w:ilvl w:val="0"/>
          <w:numId w:val="2"/>
        </w:numPr>
        <w:tabs>
          <w:tab w:val="left" w:pos="979"/>
          <w:tab w:val="left" w:pos="980"/>
        </w:tabs>
        <w:spacing w:before="1"/>
      </w:pPr>
      <w:r>
        <w:t>WHAT</w:t>
      </w:r>
      <w:r>
        <w:rPr>
          <w:spacing w:val="-4"/>
        </w:rPr>
        <w:t xml:space="preserve"> </w:t>
      </w:r>
      <w:r>
        <w:t>IS</w:t>
      </w:r>
      <w:r>
        <w:rPr>
          <w:spacing w:val="-2"/>
        </w:rPr>
        <w:t xml:space="preserve"> </w:t>
      </w:r>
      <w:r>
        <w:t>THIS</w:t>
      </w:r>
      <w:r>
        <w:rPr>
          <w:spacing w:val="-1"/>
        </w:rPr>
        <w:t xml:space="preserve"> </w:t>
      </w:r>
      <w:r>
        <w:t>LAWSUIT</w:t>
      </w:r>
      <w:r>
        <w:rPr>
          <w:spacing w:val="-5"/>
        </w:rPr>
        <w:t xml:space="preserve"> </w:t>
      </w:r>
      <w:r>
        <w:rPr>
          <w:spacing w:val="-2"/>
        </w:rPr>
        <w:t>ABOUT?</w:t>
      </w:r>
    </w:p>
    <w:p w14:paraId="431863D5" w14:textId="77777777" w:rsidR="00693E2E" w:rsidRDefault="00693E2E">
      <w:pPr>
        <w:pStyle w:val="BodyText"/>
        <w:spacing w:before="6"/>
        <w:rPr>
          <w:b/>
        </w:rPr>
      </w:pPr>
    </w:p>
    <w:p w14:paraId="19BAB8A0" w14:textId="38135E8B" w:rsidR="00693E2E" w:rsidRDefault="00AF6CA6" w:rsidP="00E83D9C">
      <w:pPr>
        <w:pStyle w:val="BodyText"/>
        <w:spacing w:line="276" w:lineRule="auto"/>
        <w:ind w:left="260" w:firstLine="719"/>
        <w:jc w:val="both"/>
      </w:pPr>
      <w:r>
        <w:t>This case is a class action lawsuit. In a class action, one or more people sue on behalf of others</w:t>
      </w:r>
      <w:r>
        <w:rPr>
          <w:spacing w:val="-1"/>
        </w:rPr>
        <w:t xml:space="preserve"> </w:t>
      </w:r>
      <w:r>
        <w:t>who have</w:t>
      </w:r>
      <w:r>
        <w:rPr>
          <w:spacing w:val="3"/>
        </w:rPr>
        <w:t xml:space="preserve"> </w:t>
      </w:r>
      <w:r>
        <w:t>similar</w:t>
      </w:r>
      <w:r>
        <w:rPr>
          <w:spacing w:val="2"/>
        </w:rPr>
        <w:t xml:space="preserve"> </w:t>
      </w:r>
      <w:r>
        <w:t>claims.</w:t>
      </w:r>
      <w:r>
        <w:rPr>
          <w:spacing w:val="-3"/>
        </w:rPr>
        <w:t xml:space="preserve"> </w:t>
      </w:r>
      <w:r>
        <w:t>The</w:t>
      </w:r>
      <w:r>
        <w:rPr>
          <w:spacing w:val="3"/>
        </w:rPr>
        <w:t xml:space="preserve"> </w:t>
      </w:r>
      <w:r>
        <w:t>person</w:t>
      </w:r>
      <w:r>
        <w:rPr>
          <w:spacing w:val="5"/>
        </w:rPr>
        <w:t xml:space="preserve"> </w:t>
      </w:r>
      <w:r>
        <w:t>that</w:t>
      </w:r>
      <w:r>
        <w:rPr>
          <w:spacing w:val="-1"/>
        </w:rPr>
        <w:t xml:space="preserve"> </w:t>
      </w:r>
      <w:r>
        <w:t>sues</w:t>
      </w:r>
      <w:r>
        <w:rPr>
          <w:spacing w:val="2"/>
        </w:rPr>
        <w:t xml:space="preserve"> </w:t>
      </w:r>
      <w:r>
        <w:t>is</w:t>
      </w:r>
      <w:r>
        <w:rPr>
          <w:spacing w:val="5"/>
        </w:rPr>
        <w:t xml:space="preserve"> </w:t>
      </w:r>
      <w:r>
        <w:t>the</w:t>
      </w:r>
      <w:r>
        <w:rPr>
          <w:spacing w:val="-2"/>
        </w:rPr>
        <w:t xml:space="preserve"> </w:t>
      </w:r>
      <w:r w:rsidR="004F0639">
        <w:t>C</w:t>
      </w:r>
      <w:r>
        <w:t>lass</w:t>
      </w:r>
      <w:r>
        <w:rPr>
          <w:spacing w:val="2"/>
        </w:rPr>
        <w:t xml:space="preserve"> </w:t>
      </w:r>
      <w:r w:rsidR="004F0639">
        <w:t>R</w:t>
      </w:r>
      <w:r>
        <w:t>epresentative.</w:t>
      </w:r>
      <w:r>
        <w:rPr>
          <w:spacing w:val="2"/>
        </w:rPr>
        <w:t xml:space="preserve"> </w:t>
      </w:r>
      <w:r>
        <w:t>All</w:t>
      </w:r>
      <w:r>
        <w:rPr>
          <w:spacing w:val="-1"/>
        </w:rPr>
        <w:t xml:space="preserve"> </w:t>
      </w:r>
      <w:r>
        <w:t>of</w:t>
      </w:r>
      <w:r>
        <w:rPr>
          <w:spacing w:val="2"/>
        </w:rPr>
        <w:t xml:space="preserve"> </w:t>
      </w:r>
      <w:r>
        <w:t>the</w:t>
      </w:r>
      <w:r>
        <w:rPr>
          <w:spacing w:val="1"/>
        </w:rPr>
        <w:t xml:space="preserve"> </w:t>
      </w:r>
      <w:r>
        <w:rPr>
          <w:spacing w:val="-2"/>
        </w:rPr>
        <w:t>people</w:t>
      </w:r>
      <w:r w:rsidR="00E83D9C">
        <w:rPr>
          <w:spacing w:val="-2"/>
        </w:rPr>
        <w:t xml:space="preserve"> who have similar claims are part of a </w:t>
      </w:r>
      <w:r w:rsidR="002F33B8">
        <w:rPr>
          <w:spacing w:val="-2"/>
        </w:rPr>
        <w:t>“</w:t>
      </w:r>
      <w:r w:rsidR="004F0639">
        <w:rPr>
          <w:spacing w:val="-2"/>
        </w:rPr>
        <w:t>C</w:t>
      </w:r>
      <w:r w:rsidR="00E83D9C">
        <w:rPr>
          <w:spacing w:val="-2"/>
        </w:rPr>
        <w:t xml:space="preserve">lass.”  Individual </w:t>
      </w:r>
      <w:r w:rsidR="004F0639">
        <w:rPr>
          <w:spacing w:val="-2"/>
        </w:rPr>
        <w:t>C</w:t>
      </w:r>
      <w:r w:rsidR="00E83D9C">
        <w:rPr>
          <w:spacing w:val="-2"/>
        </w:rPr>
        <w:t xml:space="preserve">lass </w:t>
      </w:r>
      <w:r w:rsidR="004F0639">
        <w:rPr>
          <w:spacing w:val="-2"/>
        </w:rPr>
        <w:t>M</w:t>
      </w:r>
      <w:r w:rsidR="00E83D9C">
        <w:rPr>
          <w:spacing w:val="-2"/>
        </w:rPr>
        <w:t>embers do not file lawsuits.  Instead, a court resolves all of their claims at once.</w:t>
      </w:r>
    </w:p>
    <w:p w14:paraId="2B49883A" w14:textId="77777777" w:rsidR="00693E2E" w:rsidRDefault="00693E2E">
      <w:pPr>
        <w:pStyle w:val="BodyText"/>
        <w:spacing w:before="8"/>
        <w:rPr>
          <w:sz w:val="19"/>
        </w:rPr>
      </w:pPr>
    </w:p>
    <w:p w14:paraId="685A1EB4" w14:textId="69F85E59" w:rsidR="00693E2E" w:rsidRDefault="00AF6CA6" w:rsidP="00A32186">
      <w:pPr>
        <w:pStyle w:val="BodyText"/>
        <w:tabs>
          <w:tab w:val="left" w:pos="7605"/>
          <w:tab w:val="left" w:pos="9528"/>
        </w:tabs>
        <w:spacing w:line="276" w:lineRule="auto"/>
        <w:ind w:left="264" w:right="20" w:firstLine="715"/>
        <w:jc w:val="both"/>
      </w:pPr>
      <w:r>
        <w:t>This case is a class action that challenges the accessibility of</w:t>
      </w:r>
      <w:r w:rsidR="00E83D9C">
        <w:t xml:space="preserve"> </w:t>
      </w:r>
      <w:r w:rsidR="00E83D9C" w:rsidRPr="00FF230D">
        <w:rPr>
          <w:iCs/>
        </w:rPr>
        <w:t>Mondelēz Global LLC’s</w:t>
      </w:r>
      <w:r w:rsidR="00E83D9C">
        <w:rPr>
          <w:i/>
        </w:rPr>
        <w:t xml:space="preserve"> </w:t>
      </w:r>
      <w:r w:rsidR="00E83D9C" w:rsidRPr="00E83D9C">
        <w:rPr>
          <w:iCs/>
        </w:rPr>
        <w:t>Websites.</w:t>
      </w:r>
      <w:r w:rsidR="00E83D9C">
        <w:rPr>
          <w:i/>
        </w:rPr>
        <w:t xml:space="preserve">  </w:t>
      </w:r>
      <w:r>
        <w:t>Plaintiff alleged the Websites are not accessible to persons with vision disabilities that use screen readers to access the internet. Plaintiff alleged that this violated the Americans with Disabilities Act. Plaintiff sought an order to require</w:t>
      </w:r>
      <w:r w:rsidR="00E83D9C">
        <w:t xml:space="preserve"> </w:t>
      </w:r>
      <w:r w:rsidR="00E83D9C" w:rsidRPr="00FF230D">
        <w:rPr>
          <w:iCs/>
        </w:rPr>
        <w:t>Mondelēz Global LLC</w:t>
      </w:r>
      <w:r w:rsidR="00E83D9C">
        <w:rPr>
          <w:i/>
        </w:rPr>
        <w:t xml:space="preserve"> </w:t>
      </w:r>
      <w:r>
        <w:t>to</w:t>
      </w:r>
      <w:r>
        <w:rPr>
          <w:spacing w:val="-6"/>
        </w:rPr>
        <w:t xml:space="preserve"> </w:t>
      </w:r>
      <w:r>
        <w:t>make</w:t>
      </w:r>
      <w:r>
        <w:rPr>
          <w:spacing w:val="-3"/>
        </w:rPr>
        <w:t xml:space="preserve"> </w:t>
      </w:r>
      <w:r>
        <w:t>its</w:t>
      </w:r>
      <w:r>
        <w:rPr>
          <w:spacing w:val="-6"/>
        </w:rPr>
        <w:t xml:space="preserve"> </w:t>
      </w:r>
      <w:r>
        <w:t>Websites accessible to screen reader users.</w:t>
      </w:r>
    </w:p>
    <w:p w14:paraId="6458C956" w14:textId="77777777" w:rsidR="00693E2E" w:rsidRDefault="00693E2E">
      <w:pPr>
        <w:pStyle w:val="BodyText"/>
        <w:rPr>
          <w:sz w:val="21"/>
        </w:rPr>
      </w:pPr>
    </w:p>
    <w:p w14:paraId="3D30E24D" w14:textId="77777777" w:rsidR="00693E2E" w:rsidRDefault="00AF6CA6">
      <w:pPr>
        <w:pStyle w:val="Heading1"/>
        <w:numPr>
          <w:ilvl w:val="0"/>
          <w:numId w:val="2"/>
        </w:numPr>
        <w:tabs>
          <w:tab w:val="left" w:pos="980"/>
        </w:tabs>
      </w:pPr>
      <w:r>
        <w:t>WHO</w:t>
      </w:r>
      <w:r>
        <w:rPr>
          <w:spacing w:val="-3"/>
        </w:rPr>
        <w:t xml:space="preserve"> </w:t>
      </w:r>
      <w:r>
        <w:t>DOES</w:t>
      </w:r>
      <w:r>
        <w:rPr>
          <w:spacing w:val="-2"/>
        </w:rPr>
        <w:t xml:space="preserve"> </w:t>
      </w:r>
      <w:r>
        <w:t>THIS</w:t>
      </w:r>
      <w:r>
        <w:rPr>
          <w:spacing w:val="-5"/>
        </w:rPr>
        <w:t xml:space="preserve"> </w:t>
      </w:r>
      <w:r>
        <w:t>SETTLEMENT</w:t>
      </w:r>
      <w:r>
        <w:rPr>
          <w:spacing w:val="-6"/>
        </w:rPr>
        <w:t xml:space="preserve"> </w:t>
      </w:r>
      <w:r>
        <w:rPr>
          <w:spacing w:val="-2"/>
        </w:rPr>
        <w:t>AFFECT?</w:t>
      </w:r>
    </w:p>
    <w:p w14:paraId="176679B2" w14:textId="77777777" w:rsidR="00693E2E" w:rsidRDefault="00693E2E">
      <w:pPr>
        <w:pStyle w:val="BodyText"/>
        <w:spacing w:before="5"/>
        <w:rPr>
          <w:b/>
        </w:rPr>
      </w:pPr>
    </w:p>
    <w:p w14:paraId="51574D59" w14:textId="47CA1E05" w:rsidR="00693E2E" w:rsidRDefault="00AF6CA6" w:rsidP="00A32186">
      <w:pPr>
        <w:pStyle w:val="BodyText"/>
        <w:spacing w:line="276" w:lineRule="auto"/>
        <w:ind w:left="260" w:right="20" w:firstLine="719"/>
        <w:jc w:val="both"/>
      </w:pPr>
      <w:r>
        <w:t xml:space="preserve">This </w:t>
      </w:r>
      <w:r w:rsidR="00166AF4">
        <w:t>S</w:t>
      </w:r>
      <w:r>
        <w:t xml:space="preserve">ettlement covers all blind or visually disabled individuals who use </w:t>
      </w:r>
      <w:r w:rsidR="00166AF4">
        <w:t>S</w:t>
      </w:r>
      <w:r>
        <w:t xml:space="preserve">creen </w:t>
      </w:r>
      <w:r w:rsidR="00166AF4">
        <w:t>R</w:t>
      </w:r>
      <w:r>
        <w:t xml:space="preserve">eader </w:t>
      </w:r>
      <w:r w:rsidR="00166AF4">
        <w:t>A</w:t>
      </w:r>
      <w:r>
        <w:t xml:space="preserve">uxiliary </w:t>
      </w:r>
      <w:r w:rsidR="00166AF4">
        <w:t>A</w:t>
      </w:r>
      <w:r>
        <w:t>ids to navigate digital content and who have accessed, attempted to access, or been deterred from attempting to access, or who will access, attempt to access, or be deterred from attempting to access the Websites from the United States.</w:t>
      </w:r>
    </w:p>
    <w:p w14:paraId="1D3F2534" w14:textId="77777777" w:rsidR="00693E2E" w:rsidRDefault="00693E2E">
      <w:pPr>
        <w:pStyle w:val="BodyText"/>
        <w:spacing w:before="8"/>
        <w:rPr>
          <w:sz w:val="20"/>
        </w:rPr>
      </w:pPr>
    </w:p>
    <w:p w14:paraId="1A82F583" w14:textId="77777777" w:rsidR="00693E2E" w:rsidRDefault="00AF6CA6">
      <w:pPr>
        <w:pStyle w:val="Heading1"/>
        <w:numPr>
          <w:ilvl w:val="0"/>
          <w:numId w:val="2"/>
        </w:numPr>
        <w:tabs>
          <w:tab w:val="left" w:pos="980"/>
        </w:tabs>
      </w:pPr>
      <w:r>
        <w:t>WHAT</w:t>
      </w:r>
      <w:r>
        <w:rPr>
          <w:spacing w:val="-4"/>
        </w:rPr>
        <w:t xml:space="preserve"> </w:t>
      </w:r>
      <w:r>
        <w:t>DOES</w:t>
      </w:r>
      <w:r>
        <w:rPr>
          <w:spacing w:val="-2"/>
        </w:rPr>
        <w:t xml:space="preserve"> </w:t>
      </w:r>
      <w:r>
        <w:t>THE</w:t>
      </w:r>
      <w:r>
        <w:rPr>
          <w:spacing w:val="-4"/>
        </w:rPr>
        <w:t xml:space="preserve"> </w:t>
      </w:r>
      <w:r>
        <w:t>SETTLEMENT</w:t>
      </w:r>
      <w:r>
        <w:rPr>
          <w:spacing w:val="-5"/>
        </w:rPr>
        <w:t xml:space="preserve"> </w:t>
      </w:r>
      <w:r>
        <w:rPr>
          <w:spacing w:val="-2"/>
        </w:rPr>
        <w:t>PROVIDE?</w:t>
      </w:r>
    </w:p>
    <w:p w14:paraId="2D117038" w14:textId="77777777" w:rsidR="00693E2E" w:rsidRDefault="00693E2E">
      <w:pPr>
        <w:pStyle w:val="BodyText"/>
        <w:spacing w:before="9"/>
        <w:rPr>
          <w:b/>
        </w:rPr>
      </w:pPr>
    </w:p>
    <w:p w14:paraId="110ACEB7" w14:textId="577D0D2B" w:rsidR="00693E2E" w:rsidRDefault="00E83D9C" w:rsidP="00E83D9C">
      <w:pPr>
        <w:pStyle w:val="Heading2"/>
        <w:numPr>
          <w:ilvl w:val="0"/>
          <w:numId w:val="5"/>
        </w:numPr>
        <w:tabs>
          <w:tab w:val="left" w:pos="4073"/>
        </w:tabs>
      </w:pPr>
      <w:r w:rsidRPr="00FF230D">
        <w:rPr>
          <w:iCs/>
        </w:rPr>
        <w:t>Mondelēz Global LLC</w:t>
      </w:r>
      <w:r>
        <w:rPr>
          <w:i/>
        </w:rPr>
        <w:t xml:space="preserve"> </w:t>
      </w:r>
      <w:r w:rsidR="00AF6CA6">
        <w:t>Will</w:t>
      </w:r>
      <w:r w:rsidR="00AF6CA6">
        <w:rPr>
          <w:spacing w:val="-6"/>
        </w:rPr>
        <w:t xml:space="preserve"> </w:t>
      </w:r>
      <w:r w:rsidR="00AF6CA6">
        <w:t>Make</w:t>
      </w:r>
      <w:r w:rsidR="00AF6CA6">
        <w:rPr>
          <w:spacing w:val="-1"/>
        </w:rPr>
        <w:t xml:space="preserve"> </w:t>
      </w:r>
      <w:r w:rsidR="00AF6CA6">
        <w:t>Its</w:t>
      </w:r>
      <w:r w:rsidR="00AF6CA6">
        <w:rPr>
          <w:spacing w:val="-5"/>
        </w:rPr>
        <w:t xml:space="preserve"> </w:t>
      </w:r>
      <w:r w:rsidR="00AF6CA6">
        <w:t>Digital</w:t>
      </w:r>
      <w:r w:rsidR="00AF6CA6">
        <w:rPr>
          <w:spacing w:val="-4"/>
        </w:rPr>
        <w:t xml:space="preserve"> </w:t>
      </w:r>
      <w:r w:rsidR="00AF6CA6">
        <w:t>Properties</w:t>
      </w:r>
      <w:r w:rsidR="00AF6CA6">
        <w:rPr>
          <w:spacing w:val="-1"/>
        </w:rPr>
        <w:t xml:space="preserve"> </w:t>
      </w:r>
      <w:r w:rsidR="00AF6CA6">
        <w:rPr>
          <w:spacing w:val="-2"/>
        </w:rPr>
        <w:t>Accessible.</w:t>
      </w:r>
    </w:p>
    <w:p w14:paraId="66A90910" w14:textId="77777777" w:rsidR="00693E2E" w:rsidRDefault="00693E2E">
      <w:pPr>
        <w:pStyle w:val="BodyText"/>
        <w:spacing w:before="5"/>
        <w:rPr>
          <w:b/>
        </w:rPr>
      </w:pPr>
    </w:p>
    <w:p w14:paraId="7DCD88B2" w14:textId="2AF02460" w:rsidR="00693E2E" w:rsidRDefault="00AF6CA6" w:rsidP="00A32186">
      <w:pPr>
        <w:pStyle w:val="BodyText"/>
        <w:tabs>
          <w:tab w:val="left" w:pos="5427"/>
        </w:tabs>
        <w:spacing w:line="276" w:lineRule="auto"/>
        <w:ind w:left="262" w:right="20" w:firstLine="718"/>
        <w:jc w:val="both"/>
        <w:rPr>
          <w:spacing w:val="-4"/>
        </w:rPr>
      </w:pPr>
      <w:r>
        <w:t xml:space="preserve">Under the </w:t>
      </w:r>
      <w:r w:rsidR="00F3708B">
        <w:t>S</w:t>
      </w:r>
      <w:r>
        <w:t>ettlement,</w:t>
      </w:r>
      <w:r w:rsidR="00E83D9C">
        <w:t xml:space="preserve"> </w:t>
      </w:r>
      <w:r w:rsidR="00E83D9C" w:rsidRPr="00A32186">
        <w:rPr>
          <w:iCs/>
        </w:rPr>
        <w:t>Mondelēz Global LLC</w:t>
      </w:r>
      <w:r w:rsidR="00451AE8">
        <w:rPr>
          <w:iCs/>
        </w:rPr>
        <w:t xml:space="preserve"> </w:t>
      </w:r>
      <w:r w:rsidR="00E83D9C">
        <w:t>h</w:t>
      </w:r>
      <w:r>
        <w:t>as agreed to use WCAG 2.1 to ensure the Digital</w:t>
      </w:r>
      <w:r>
        <w:rPr>
          <w:spacing w:val="28"/>
        </w:rPr>
        <w:t xml:space="preserve"> </w:t>
      </w:r>
      <w:r>
        <w:t>Properties</w:t>
      </w:r>
      <w:r>
        <w:rPr>
          <w:spacing w:val="30"/>
        </w:rPr>
        <w:t xml:space="preserve"> </w:t>
      </w:r>
      <w:r>
        <w:t>effectively</w:t>
      </w:r>
      <w:r>
        <w:rPr>
          <w:spacing w:val="28"/>
        </w:rPr>
        <w:t xml:space="preserve"> </w:t>
      </w:r>
      <w:r>
        <w:t>communicate</w:t>
      </w:r>
      <w:r>
        <w:rPr>
          <w:spacing w:val="27"/>
        </w:rPr>
        <w:t xml:space="preserve"> </w:t>
      </w:r>
      <w:r>
        <w:t>to</w:t>
      </w:r>
      <w:r>
        <w:rPr>
          <w:spacing w:val="35"/>
        </w:rPr>
        <w:t xml:space="preserve"> </w:t>
      </w:r>
      <w:r>
        <w:t>consumers</w:t>
      </w:r>
      <w:r>
        <w:rPr>
          <w:spacing w:val="30"/>
        </w:rPr>
        <w:t xml:space="preserve"> </w:t>
      </w:r>
      <w:r>
        <w:t>who</w:t>
      </w:r>
      <w:r>
        <w:rPr>
          <w:spacing w:val="28"/>
        </w:rPr>
        <w:t xml:space="preserve"> </w:t>
      </w:r>
      <w:r>
        <w:t>use</w:t>
      </w:r>
      <w:r>
        <w:rPr>
          <w:spacing w:val="32"/>
        </w:rPr>
        <w:t xml:space="preserve"> </w:t>
      </w:r>
      <w:r w:rsidR="00166AF4">
        <w:t>S</w:t>
      </w:r>
      <w:r>
        <w:t>creen</w:t>
      </w:r>
      <w:r>
        <w:rPr>
          <w:spacing w:val="25"/>
        </w:rPr>
        <w:t xml:space="preserve"> </w:t>
      </w:r>
      <w:r w:rsidR="00166AF4">
        <w:t>R</w:t>
      </w:r>
      <w:r>
        <w:t>eader</w:t>
      </w:r>
      <w:r>
        <w:rPr>
          <w:spacing w:val="34"/>
        </w:rPr>
        <w:t xml:space="preserve"> </w:t>
      </w:r>
      <w:r w:rsidR="00166AF4">
        <w:t>A</w:t>
      </w:r>
      <w:r>
        <w:t>uxiliary</w:t>
      </w:r>
      <w:r>
        <w:rPr>
          <w:spacing w:val="29"/>
        </w:rPr>
        <w:t xml:space="preserve"> </w:t>
      </w:r>
      <w:r w:rsidR="00166AF4">
        <w:rPr>
          <w:spacing w:val="-4"/>
        </w:rPr>
        <w:t>A</w:t>
      </w:r>
      <w:r>
        <w:rPr>
          <w:spacing w:val="-4"/>
        </w:rPr>
        <w:t>ids</w:t>
      </w:r>
      <w:r w:rsidR="00E83D9C">
        <w:rPr>
          <w:spacing w:val="-4"/>
        </w:rPr>
        <w:t xml:space="preserve"> (referred to hereafter as “Screen Reader Users</w:t>
      </w:r>
      <w:r w:rsidR="00286902">
        <w:rPr>
          <w:spacing w:val="-4"/>
        </w:rPr>
        <w:t>”</w:t>
      </w:r>
      <w:r w:rsidR="00E83D9C">
        <w:rPr>
          <w:spacing w:val="-4"/>
        </w:rPr>
        <w:t>), and to follow certain steps to ensure the Digital Properties continue to do so in the future.</w:t>
      </w:r>
    </w:p>
    <w:p w14:paraId="369135D0" w14:textId="77777777" w:rsidR="00693E2E" w:rsidRDefault="00693E2E">
      <w:pPr>
        <w:pStyle w:val="BodyText"/>
      </w:pPr>
    </w:p>
    <w:p w14:paraId="7BCA39F6" w14:textId="5504C6D3" w:rsidR="00693E2E" w:rsidRDefault="008C7347" w:rsidP="00A32186">
      <w:pPr>
        <w:pStyle w:val="Heading2"/>
        <w:numPr>
          <w:ilvl w:val="0"/>
          <w:numId w:val="5"/>
        </w:numPr>
        <w:tabs>
          <w:tab w:val="left" w:pos="4073"/>
        </w:tabs>
        <w:spacing w:line="247" w:lineRule="auto"/>
        <w:ind w:right="20"/>
      </w:pPr>
      <w:r w:rsidRPr="00FF230D">
        <w:rPr>
          <w:iCs/>
        </w:rPr>
        <w:t>Mondelēz Global LLC</w:t>
      </w:r>
      <w:r>
        <w:t xml:space="preserve"> </w:t>
      </w:r>
      <w:r w:rsidR="00AF6CA6">
        <w:t>Will</w:t>
      </w:r>
      <w:r w:rsidR="00AF6CA6">
        <w:rPr>
          <w:spacing w:val="-14"/>
        </w:rPr>
        <w:t xml:space="preserve"> </w:t>
      </w:r>
      <w:r w:rsidR="00AF6CA6">
        <w:t>Institute</w:t>
      </w:r>
      <w:r w:rsidR="00AF6CA6">
        <w:rPr>
          <w:spacing w:val="-11"/>
        </w:rPr>
        <w:t xml:space="preserve"> </w:t>
      </w:r>
      <w:r w:rsidR="00AF6CA6">
        <w:t>Accessibility</w:t>
      </w:r>
      <w:r w:rsidR="00AF6CA6">
        <w:rPr>
          <w:spacing w:val="-10"/>
        </w:rPr>
        <w:t xml:space="preserve"> </w:t>
      </w:r>
      <w:r w:rsidR="00AF6CA6">
        <w:t>Procedures</w:t>
      </w:r>
      <w:r w:rsidR="00AF6CA6">
        <w:rPr>
          <w:spacing w:val="-12"/>
        </w:rPr>
        <w:t xml:space="preserve"> </w:t>
      </w:r>
      <w:r w:rsidR="00AF6CA6">
        <w:t>To Ensure Accessibility.</w:t>
      </w:r>
    </w:p>
    <w:p w14:paraId="61F5040D" w14:textId="77777777" w:rsidR="008C7347" w:rsidRDefault="008C7347" w:rsidP="008C7347">
      <w:pPr>
        <w:pStyle w:val="Heading2"/>
        <w:tabs>
          <w:tab w:val="left" w:pos="4073"/>
        </w:tabs>
        <w:spacing w:line="247" w:lineRule="auto"/>
        <w:ind w:right="1406"/>
      </w:pPr>
    </w:p>
    <w:p w14:paraId="4E2FAD42" w14:textId="77777777" w:rsidR="008C7347" w:rsidRPr="00FF230D" w:rsidRDefault="008C7347" w:rsidP="008C7347">
      <w:pPr>
        <w:widowControl/>
        <w:adjustRightInd w:val="0"/>
        <w:ind w:left="259" w:firstLine="720"/>
        <w:jc w:val="both"/>
        <w:rPr>
          <w:rFonts w:eastAsiaTheme="minorHAnsi"/>
          <w:iCs/>
          <w:sz w:val="24"/>
          <w:szCs w:val="24"/>
        </w:rPr>
      </w:pPr>
      <w:r w:rsidRPr="00FF230D">
        <w:rPr>
          <w:iCs/>
          <w:sz w:val="24"/>
          <w:szCs w:val="24"/>
        </w:rPr>
        <w:t>Mondelēz Global</w:t>
      </w:r>
      <w:r w:rsidRPr="00FF230D">
        <w:rPr>
          <w:b/>
          <w:bCs/>
          <w:iCs/>
          <w:sz w:val="24"/>
          <w:szCs w:val="24"/>
        </w:rPr>
        <w:t xml:space="preserve"> </w:t>
      </w:r>
      <w:r w:rsidRPr="00FF230D">
        <w:rPr>
          <w:rFonts w:eastAsiaTheme="minorHAnsi"/>
          <w:iCs/>
          <w:sz w:val="24"/>
          <w:szCs w:val="24"/>
        </w:rPr>
        <w:t>will also incorporate detailed steps into its accessibility policies and</w:t>
      </w:r>
    </w:p>
    <w:p w14:paraId="181E8490" w14:textId="4DB4A748" w:rsidR="00693E2E" w:rsidRPr="00FF230D" w:rsidRDefault="008C7347" w:rsidP="00A32186">
      <w:pPr>
        <w:pStyle w:val="Heading2"/>
        <w:tabs>
          <w:tab w:val="left" w:pos="4073"/>
        </w:tabs>
        <w:spacing w:line="247" w:lineRule="auto"/>
        <w:ind w:left="259" w:right="20"/>
        <w:jc w:val="both"/>
        <w:rPr>
          <w:b w:val="0"/>
          <w:bCs w:val="0"/>
          <w:iCs/>
        </w:rPr>
      </w:pPr>
      <w:r w:rsidRPr="00FF230D">
        <w:rPr>
          <w:rFonts w:eastAsiaTheme="minorHAnsi"/>
          <w:b w:val="0"/>
          <w:bCs w:val="0"/>
          <w:iCs/>
        </w:rPr>
        <w:t>practices to ensure its Digital Properties become and remain accessible to Screen Reader Users.</w:t>
      </w:r>
    </w:p>
    <w:p w14:paraId="45C36D9F" w14:textId="77777777" w:rsidR="00693E2E" w:rsidRDefault="00693E2E">
      <w:pPr>
        <w:pStyle w:val="BodyText"/>
        <w:spacing w:before="3"/>
        <w:rPr>
          <w:sz w:val="13"/>
        </w:rPr>
      </w:pPr>
    </w:p>
    <w:p w14:paraId="75515356" w14:textId="35C60069" w:rsidR="00693E2E" w:rsidRPr="00103983" w:rsidRDefault="00103983" w:rsidP="00A32186">
      <w:pPr>
        <w:pStyle w:val="ListParagraph"/>
        <w:numPr>
          <w:ilvl w:val="1"/>
          <w:numId w:val="2"/>
        </w:numPr>
        <w:tabs>
          <w:tab w:val="left" w:pos="1620"/>
        </w:tabs>
        <w:spacing w:before="90"/>
        <w:ind w:left="1710"/>
        <w:jc w:val="both"/>
        <w:rPr>
          <w:iCs/>
          <w:sz w:val="24"/>
        </w:rPr>
      </w:pPr>
      <w:r w:rsidRPr="00FF230D">
        <w:rPr>
          <w:sz w:val="24"/>
        </w:rPr>
        <w:t xml:space="preserve"> For each new, renewed</w:t>
      </w:r>
      <w:r w:rsidR="0096222E">
        <w:rPr>
          <w:sz w:val="24"/>
        </w:rPr>
        <w:t>,</w:t>
      </w:r>
      <w:r w:rsidRPr="00FF230D">
        <w:rPr>
          <w:sz w:val="24"/>
        </w:rPr>
        <w:t xml:space="preserve"> or renegotiated contract with a vendor of third-party content, </w:t>
      </w:r>
      <w:r w:rsidRPr="00FF230D">
        <w:rPr>
          <w:sz w:val="24"/>
          <w:szCs w:val="24"/>
        </w:rPr>
        <w:t xml:space="preserve">Mondelēz Global LLC shall request that the vendor provide content that effectively communicates to Screen Reader Users unless doing so for the vendor will create an undue burden for Mondelēz Global LLC.  If during this contracting process Mondelēz Global LLC issues a request for proposal for development or inclusion of third-party content on the Digital Properties, then Mondelēz Global LLC shall </w:t>
      </w:r>
      <w:r w:rsidRPr="00FF230D">
        <w:rPr>
          <w:sz w:val="24"/>
          <w:szCs w:val="24"/>
        </w:rPr>
        <w:lastRenderedPageBreak/>
        <w:t>include as a criterion that the content effectively communicates to Screen Reader Users unless doing so will create an</w:t>
      </w:r>
      <w:r w:rsidRPr="00103983">
        <w:rPr>
          <w:iCs/>
          <w:sz w:val="24"/>
          <w:szCs w:val="24"/>
        </w:rPr>
        <w:t xml:space="preserve"> undue burden.</w:t>
      </w:r>
    </w:p>
    <w:p w14:paraId="5D6CFF33" w14:textId="77777777" w:rsidR="00693E2E" w:rsidRDefault="00693E2E">
      <w:pPr>
        <w:pStyle w:val="BodyText"/>
        <w:spacing w:before="11"/>
        <w:rPr>
          <w:sz w:val="12"/>
        </w:rPr>
      </w:pPr>
    </w:p>
    <w:p w14:paraId="39872F14" w14:textId="5A5AA211" w:rsidR="00693E2E" w:rsidRPr="00D236B0" w:rsidRDefault="00103983" w:rsidP="00A32186">
      <w:pPr>
        <w:pStyle w:val="ListParagraph"/>
        <w:numPr>
          <w:ilvl w:val="1"/>
          <w:numId w:val="2"/>
        </w:numPr>
        <w:spacing w:before="90"/>
        <w:ind w:left="1710"/>
        <w:jc w:val="both"/>
        <w:rPr>
          <w:iCs/>
          <w:sz w:val="24"/>
        </w:rPr>
      </w:pPr>
      <w:r w:rsidRPr="00D236B0">
        <w:rPr>
          <w:iCs/>
          <w:sz w:val="24"/>
          <w:szCs w:val="24"/>
        </w:rPr>
        <w:t xml:space="preserve">Mondelēz Global LLC shall designate a group of employees as the Accessibility Coordination Team tasked to ensure Mondelēz Global LLC complies with the </w:t>
      </w:r>
      <w:r w:rsidR="00166AF4">
        <w:rPr>
          <w:iCs/>
          <w:sz w:val="24"/>
          <w:szCs w:val="24"/>
        </w:rPr>
        <w:t>S</w:t>
      </w:r>
      <w:r w:rsidRPr="00D236B0">
        <w:rPr>
          <w:iCs/>
          <w:sz w:val="24"/>
          <w:szCs w:val="24"/>
        </w:rPr>
        <w:t>ettlement.</w:t>
      </w:r>
    </w:p>
    <w:p w14:paraId="581B5E99" w14:textId="77777777" w:rsidR="00EE67BB" w:rsidRPr="00D236B0" w:rsidRDefault="00EE67BB" w:rsidP="00EE67BB">
      <w:pPr>
        <w:pStyle w:val="ListParagraph"/>
        <w:rPr>
          <w:iCs/>
          <w:sz w:val="24"/>
        </w:rPr>
      </w:pPr>
    </w:p>
    <w:p w14:paraId="1225ED28" w14:textId="675E4646" w:rsidR="00693E2E" w:rsidRPr="00D236B0" w:rsidRDefault="00103983" w:rsidP="00A32186">
      <w:pPr>
        <w:pStyle w:val="ListParagraph"/>
        <w:numPr>
          <w:ilvl w:val="1"/>
          <w:numId w:val="2"/>
        </w:numPr>
        <w:tabs>
          <w:tab w:val="left" w:pos="1162"/>
        </w:tabs>
        <w:spacing w:before="41"/>
        <w:ind w:left="1699" w:hanging="709"/>
        <w:jc w:val="both"/>
        <w:rPr>
          <w:iCs/>
        </w:rPr>
      </w:pPr>
      <w:r w:rsidRPr="00D236B0">
        <w:rPr>
          <w:iCs/>
          <w:sz w:val="24"/>
          <w:szCs w:val="24"/>
        </w:rPr>
        <w:t>Mondelēz Global LLC shall appoint or retain an Accessibility Consultant knowledgeable about digital accessibility and the ADA</w:t>
      </w:r>
      <w:r w:rsidRPr="0096222E">
        <w:rPr>
          <w:iCs/>
          <w:sz w:val="24"/>
          <w:szCs w:val="24"/>
        </w:rPr>
        <w:t>.  T</w:t>
      </w:r>
      <w:r w:rsidR="00AF6CA6" w:rsidRPr="00A32186">
        <w:rPr>
          <w:iCs/>
          <w:sz w:val="24"/>
          <w:szCs w:val="24"/>
        </w:rPr>
        <w:t>he</w:t>
      </w:r>
      <w:r w:rsidR="00AF6CA6" w:rsidRPr="00A32186">
        <w:rPr>
          <w:iCs/>
          <w:spacing w:val="71"/>
          <w:w w:val="150"/>
          <w:sz w:val="24"/>
          <w:szCs w:val="24"/>
        </w:rPr>
        <w:t xml:space="preserve"> </w:t>
      </w:r>
      <w:r w:rsidR="00AF6CA6" w:rsidRPr="00A32186">
        <w:rPr>
          <w:iCs/>
          <w:spacing w:val="-2"/>
          <w:sz w:val="24"/>
          <w:szCs w:val="24"/>
        </w:rPr>
        <w:t>Accessibility</w:t>
      </w:r>
      <w:r w:rsidR="00EE67BB" w:rsidRPr="00A32186">
        <w:rPr>
          <w:iCs/>
          <w:spacing w:val="-2"/>
          <w:sz w:val="24"/>
          <w:szCs w:val="24"/>
        </w:rPr>
        <w:t xml:space="preserve"> Consultant’s duties shall include, among other things: (a) assisting </w:t>
      </w:r>
      <w:r w:rsidR="00EE67BB" w:rsidRPr="00D236B0">
        <w:rPr>
          <w:iCs/>
          <w:sz w:val="24"/>
          <w:szCs w:val="24"/>
        </w:rPr>
        <w:t xml:space="preserve">Mondelēz Global LLC to conduct an accessibility audit of the Websites; (b) advising Mondelēz Global LLC as to how to ensure the Websites effectively communicate to Screen </w:t>
      </w:r>
      <w:r w:rsidR="00EC57E8">
        <w:rPr>
          <w:iCs/>
          <w:sz w:val="24"/>
          <w:szCs w:val="24"/>
        </w:rPr>
        <w:t>R</w:t>
      </w:r>
      <w:r w:rsidR="00EE67BB" w:rsidRPr="00D236B0">
        <w:rPr>
          <w:iCs/>
          <w:sz w:val="24"/>
          <w:szCs w:val="24"/>
        </w:rPr>
        <w:t xml:space="preserve">eader Users; (c) verifying that the Digital Properties effectively communicate to Screen Reader Users, and (d) verifying Mondelēz Global LLC’s compliance with the </w:t>
      </w:r>
      <w:r w:rsidR="00166AF4">
        <w:rPr>
          <w:iCs/>
          <w:sz w:val="24"/>
          <w:szCs w:val="24"/>
        </w:rPr>
        <w:t>S</w:t>
      </w:r>
      <w:r w:rsidR="00EE67BB" w:rsidRPr="00D236B0">
        <w:rPr>
          <w:iCs/>
          <w:sz w:val="24"/>
          <w:szCs w:val="24"/>
        </w:rPr>
        <w:t>ettlement.</w:t>
      </w:r>
    </w:p>
    <w:p w14:paraId="5407D7AB" w14:textId="77777777" w:rsidR="00693E2E" w:rsidRPr="00D236B0" w:rsidRDefault="00693E2E">
      <w:pPr>
        <w:pStyle w:val="BodyText"/>
        <w:spacing w:before="3"/>
        <w:rPr>
          <w:iCs/>
          <w:sz w:val="23"/>
        </w:rPr>
      </w:pPr>
    </w:p>
    <w:p w14:paraId="2A86890C" w14:textId="36C79726" w:rsidR="00693E2E" w:rsidRPr="00D236B0" w:rsidRDefault="000C7833" w:rsidP="00A32186">
      <w:pPr>
        <w:pStyle w:val="ListParagraph"/>
        <w:numPr>
          <w:ilvl w:val="1"/>
          <w:numId w:val="2"/>
        </w:numPr>
        <w:tabs>
          <w:tab w:val="left" w:pos="3991"/>
          <w:tab w:val="left" w:pos="3992"/>
        </w:tabs>
        <w:spacing w:line="276" w:lineRule="auto"/>
        <w:ind w:left="1701" w:right="20" w:hanging="721"/>
        <w:jc w:val="both"/>
        <w:rPr>
          <w:iCs/>
          <w:sz w:val="24"/>
        </w:rPr>
      </w:pPr>
      <w:r w:rsidRPr="00D236B0">
        <w:rPr>
          <w:iCs/>
          <w:sz w:val="24"/>
          <w:szCs w:val="24"/>
        </w:rPr>
        <w:t>Mondelēz Global LLC</w:t>
      </w:r>
      <w:r w:rsidR="00AF6CA6" w:rsidRPr="00D236B0">
        <w:rPr>
          <w:iCs/>
        </w:rPr>
        <w:tab/>
      </w:r>
      <w:r w:rsidR="00AF6CA6" w:rsidRPr="00D236B0">
        <w:rPr>
          <w:iCs/>
          <w:sz w:val="24"/>
        </w:rPr>
        <w:t>shall complete an accessibility audit of the Websites. The audit</w:t>
      </w:r>
      <w:r w:rsidR="00AF6CA6" w:rsidRPr="00D236B0">
        <w:rPr>
          <w:iCs/>
          <w:spacing w:val="-7"/>
          <w:sz w:val="24"/>
        </w:rPr>
        <w:t xml:space="preserve"> </w:t>
      </w:r>
      <w:r w:rsidR="00AF6CA6" w:rsidRPr="00D236B0">
        <w:rPr>
          <w:iCs/>
          <w:sz w:val="24"/>
        </w:rPr>
        <w:t>shall</w:t>
      </w:r>
      <w:r w:rsidR="00AF6CA6" w:rsidRPr="00D236B0">
        <w:rPr>
          <w:iCs/>
          <w:spacing w:val="-7"/>
          <w:sz w:val="24"/>
        </w:rPr>
        <w:t xml:space="preserve"> </w:t>
      </w:r>
      <w:r w:rsidR="00AF6CA6" w:rsidRPr="00D236B0">
        <w:rPr>
          <w:iCs/>
          <w:sz w:val="24"/>
        </w:rPr>
        <w:t>be</w:t>
      </w:r>
      <w:r w:rsidR="00AF6CA6" w:rsidRPr="00D236B0">
        <w:rPr>
          <w:iCs/>
          <w:spacing w:val="-9"/>
          <w:sz w:val="24"/>
        </w:rPr>
        <w:t xml:space="preserve"> </w:t>
      </w:r>
      <w:r w:rsidR="00AF6CA6" w:rsidRPr="00D236B0">
        <w:rPr>
          <w:iCs/>
          <w:sz w:val="24"/>
        </w:rPr>
        <w:t>conducted</w:t>
      </w:r>
      <w:r w:rsidR="00AF6CA6" w:rsidRPr="00D236B0">
        <w:rPr>
          <w:iCs/>
          <w:spacing w:val="-8"/>
          <w:sz w:val="24"/>
        </w:rPr>
        <w:t xml:space="preserve"> </w:t>
      </w:r>
      <w:r w:rsidR="00AF6CA6" w:rsidRPr="00D236B0">
        <w:rPr>
          <w:iCs/>
          <w:sz w:val="24"/>
        </w:rPr>
        <w:t>in</w:t>
      </w:r>
      <w:r w:rsidR="00AF6CA6" w:rsidRPr="00D236B0">
        <w:rPr>
          <w:iCs/>
          <w:spacing w:val="-8"/>
          <w:sz w:val="24"/>
        </w:rPr>
        <w:t xml:space="preserve"> </w:t>
      </w:r>
      <w:r w:rsidR="00AF6CA6" w:rsidRPr="00D236B0">
        <w:rPr>
          <w:iCs/>
          <w:sz w:val="24"/>
        </w:rPr>
        <w:t>a</w:t>
      </w:r>
      <w:r w:rsidR="00AF6CA6" w:rsidRPr="00D236B0">
        <w:rPr>
          <w:iCs/>
          <w:spacing w:val="-9"/>
          <w:sz w:val="24"/>
        </w:rPr>
        <w:t xml:space="preserve"> </w:t>
      </w:r>
      <w:r w:rsidR="00AF6CA6" w:rsidRPr="00D236B0">
        <w:rPr>
          <w:iCs/>
          <w:sz w:val="24"/>
        </w:rPr>
        <w:t>professional</w:t>
      </w:r>
      <w:r w:rsidR="00AF6CA6" w:rsidRPr="00D236B0">
        <w:rPr>
          <w:iCs/>
          <w:spacing w:val="-7"/>
          <w:sz w:val="24"/>
        </w:rPr>
        <w:t xml:space="preserve"> </w:t>
      </w:r>
      <w:r w:rsidR="00AF6CA6" w:rsidRPr="00D236B0">
        <w:rPr>
          <w:iCs/>
          <w:sz w:val="24"/>
        </w:rPr>
        <w:t>manner</w:t>
      </w:r>
      <w:r w:rsidR="00AF6CA6" w:rsidRPr="00D236B0">
        <w:rPr>
          <w:iCs/>
          <w:spacing w:val="-6"/>
          <w:sz w:val="24"/>
        </w:rPr>
        <w:t xml:space="preserve"> </w:t>
      </w:r>
      <w:r w:rsidR="00AF6CA6" w:rsidRPr="00D236B0">
        <w:rPr>
          <w:iCs/>
          <w:sz w:val="24"/>
        </w:rPr>
        <w:t>and</w:t>
      </w:r>
      <w:r w:rsidR="00AF6CA6" w:rsidRPr="00D236B0">
        <w:rPr>
          <w:iCs/>
          <w:spacing w:val="-8"/>
          <w:sz w:val="24"/>
        </w:rPr>
        <w:t xml:space="preserve"> </w:t>
      </w:r>
      <w:r w:rsidR="00AF6CA6" w:rsidRPr="00D236B0">
        <w:rPr>
          <w:iCs/>
          <w:sz w:val="24"/>
        </w:rPr>
        <w:t>benchmarked</w:t>
      </w:r>
      <w:r w:rsidR="00AF6CA6" w:rsidRPr="00D236B0">
        <w:rPr>
          <w:iCs/>
          <w:spacing w:val="-8"/>
          <w:sz w:val="24"/>
        </w:rPr>
        <w:t xml:space="preserve"> </w:t>
      </w:r>
      <w:r w:rsidR="00AF6CA6" w:rsidRPr="00D236B0">
        <w:rPr>
          <w:iCs/>
          <w:sz w:val="24"/>
        </w:rPr>
        <w:t>by</w:t>
      </w:r>
      <w:r w:rsidR="00AF6CA6" w:rsidRPr="00D236B0">
        <w:rPr>
          <w:iCs/>
          <w:spacing w:val="-8"/>
          <w:sz w:val="24"/>
        </w:rPr>
        <w:t xml:space="preserve"> </w:t>
      </w:r>
      <w:r w:rsidR="00AF6CA6" w:rsidRPr="00D236B0">
        <w:rPr>
          <w:iCs/>
          <w:sz w:val="24"/>
        </w:rPr>
        <w:t xml:space="preserve">appropriate </w:t>
      </w:r>
      <w:r w:rsidRPr="00D236B0">
        <w:rPr>
          <w:iCs/>
          <w:sz w:val="24"/>
        </w:rPr>
        <w:t xml:space="preserve">processes, including </w:t>
      </w:r>
      <w:r w:rsidR="00166AF4" w:rsidRPr="00D236B0">
        <w:rPr>
          <w:iCs/>
          <w:sz w:val="24"/>
        </w:rPr>
        <w:t>automated</w:t>
      </w:r>
      <w:r w:rsidR="00166AF4" w:rsidRPr="00D236B0">
        <w:rPr>
          <w:iCs/>
          <w:spacing w:val="30"/>
          <w:sz w:val="24"/>
        </w:rPr>
        <w:t xml:space="preserve"> and</w:t>
      </w:r>
      <w:r w:rsidR="00AF6CA6" w:rsidRPr="00D236B0">
        <w:rPr>
          <w:iCs/>
          <w:spacing w:val="31"/>
          <w:sz w:val="24"/>
        </w:rPr>
        <w:t xml:space="preserve"> </w:t>
      </w:r>
      <w:r w:rsidR="00AF6CA6" w:rsidRPr="00D236B0">
        <w:rPr>
          <w:iCs/>
          <w:sz w:val="24"/>
        </w:rPr>
        <w:t>end-user</w:t>
      </w:r>
      <w:r w:rsidR="00AF6CA6" w:rsidRPr="00D236B0">
        <w:rPr>
          <w:iCs/>
          <w:spacing w:val="32"/>
          <w:sz w:val="24"/>
        </w:rPr>
        <w:t xml:space="preserve"> </w:t>
      </w:r>
      <w:r w:rsidR="00AF6CA6" w:rsidRPr="00D236B0">
        <w:rPr>
          <w:iCs/>
          <w:sz w:val="24"/>
        </w:rPr>
        <w:t>testing,</w:t>
      </w:r>
      <w:r w:rsidR="00AF6CA6" w:rsidRPr="00D236B0">
        <w:rPr>
          <w:iCs/>
          <w:spacing w:val="33"/>
          <w:sz w:val="24"/>
        </w:rPr>
        <w:t xml:space="preserve"> </w:t>
      </w:r>
      <w:r w:rsidR="00AF6CA6" w:rsidRPr="00D236B0">
        <w:rPr>
          <w:iCs/>
          <w:sz w:val="24"/>
        </w:rPr>
        <w:t>consistent</w:t>
      </w:r>
      <w:r w:rsidR="00AF6CA6" w:rsidRPr="00D236B0">
        <w:rPr>
          <w:iCs/>
          <w:spacing w:val="30"/>
          <w:sz w:val="24"/>
        </w:rPr>
        <w:t xml:space="preserve"> </w:t>
      </w:r>
      <w:r w:rsidR="00AF6CA6" w:rsidRPr="00D236B0">
        <w:rPr>
          <w:iCs/>
          <w:sz w:val="24"/>
        </w:rPr>
        <w:t>with</w:t>
      </w:r>
      <w:r w:rsidR="00AF6CA6" w:rsidRPr="00D236B0">
        <w:rPr>
          <w:iCs/>
          <w:spacing w:val="32"/>
          <w:sz w:val="24"/>
        </w:rPr>
        <w:t xml:space="preserve"> </w:t>
      </w:r>
      <w:r w:rsidR="00AF6CA6" w:rsidRPr="00D236B0">
        <w:rPr>
          <w:iCs/>
          <w:spacing w:val="-5"/>
          <w:sz w:val="24"/>
        </w:rPr>
        <w:t>the</w:t>
      </w:r>
      <w:r w:rsidRPr="00D236B0">
        <w:rPr>
          <w:iCs/>
          <w:spacing w:val="-5"/>
          <w:sz w:val="24"/>
        </w:rPr>
        <w:t xml:space="preserve"> accessibility consultant’s recommendations.</w:t>
      </w:r>
    </w:p>
    <w:p w14:paraId="06929A94" w14:textId="77777777" w:rsidR="00693E2E" w:rsidRDefault="00693E2E">
      <w:pPr>
        <w:pStyle w:val="BodyText"/>
        <w:spacing w:before="6"/>
        <w:rPr>
          <w:sz w:val="20"/>
        </w:rPr>
      </w:pPr>
    </w:p>
    <w:p w14:paraId="754A0F59" w14:textId="6E55A981" w:rsidR="00D236B0" w:rsidRPr="00D236B0" w:rsidRDefault="000C7833" w:rsidP="00A32186">
      <w:pPr>
        <w:pStyle w:val="ListParagraph"/>
        <w:numPr>
          <w:ilvl w:val="1"/>
          <w:numId w:val="2"/>
        </w:numPr>
        <w:tabs>
          <w:tab w:val="left" w:pos="2897"/>
          <w:tab w:val="left" w:pos="2898"/>
        </w:tabs>
        <w:spacing w:before="90" w:line="278" w:lineRule="auto"/>
        <w:ind w:left="1700" w:right="20" w:hanging="721"/>
        <w:jc w:val="both"/>
        <w:rPr>
          <w:sz w:val="24"/>
        </w:rPr>
      </w:pPr>
      <w:r w:rsidRPr="00D236B0">
        <w:rPr>
          <w:iCs/>
          <w:sz w:val="24"/>
          <w:szCs w:val="24"/>
        </w:rPr>
        <w:t xml:space="preserve">Mondelēz Global LLC </w:t>
      </w:r>
      <w:r w:rsidR="00AF6CA6" w:rsidRPr="00D236B0">
        <w:rPr>
          <w:iCs/>
          <w:sz w:val="24"/>
        </w:rPr>
        <w:t>shall develop and implement a strategy designed to ensure the Digital Properties effectively communicate to Screen Reader Users</w:t>
      </w:r>
      <w:r w:rsidR="00AF6CA6" w:rsidRPr="00D236B0">
        <w:rPr>
          <w:sz w:val="24"/>
        </w:rPr>
        <w:t>.</w:t>
      </w:r>
    </w:p>
    <w:p w14:paraId="10FF2C13" w14:textId="77777777" w:rsidR="00693E2E" w:rsidRDefault="00693E2E" w:rsidP="00FF230D">
      <w:pPr>
        <w:pStyle w:val="BodyText"/>
        <w:jc w:val="both"/>
        <w:rPr>
          <w:sz w:val="21"/>
        </w:rPr>
      </w:pPr>
    </w:p>
    <w:p w14:paraId="1AB117D9" w14:textId="21FE4BE5" w:rsidR="00D236B0" w:rsidRPr="00D236B0" w:rsidRDefault="00D236B0" w:rsidP="00A32186">
      <w:pPr>
        <w:pStyle w:val="ListParagraph"/>
        <w:numPr>
          <w:ilvl w:val="1"/>
          <w:numId w:val="2"/>
        </w:numPr>
        <w:tabs>
          <w:tab w:val="left" w:pos="3924"/>
          <w:tab w:val="left" w:pos="3925"/>
        </w:tabs>
        <w:spacing w:before="1" w:line="276" w:lineRule="auto"/>
        <w:ind w:left="1701" w:right="20" w:hanging="721"/>
        <w:jc w:val="both"/>
        <w:rPr>
          <w:iCs/>
          <w:sz w:val="24"/>
        </w:rPr>
      </w:pPr>
      <w:r w:rsidRPr="00D236B0">
        <w:rPr>
          <w:iCs/>
          <w:sz w:val="24"/>
          <w:szCs w:val="24"/>
        </w:rPr>
        <w:t>Mondelēz Global LLC shall develop the accessibility statement that (a) states that Mondelēz Global LLC is making efforts to maintain and increase access to the goods, services, facilities, privileges, advantages, and accommodations provide</w:t>
      </w:r>
      <w:r w:rsidR="00D63DFA">
        <w:rPr>
          <w:iCs/>
          <w:sz w:val="24"/>
          <w:szCs w:val="24"/>
        </w:rPr>
        <w:t>d</w:t>
      </w:r>
      <w:r w:rsidRPr="00D236B0">
        <w:rPr>
          <w:iCs/>
          <w:sz w:val="24"/>
          <w:szCs w:val="24"/>
        </w:rPr>
        <w:t xml:space="preserve"> by and through Digital Properties; (b) solicit</w:t>
      </w:r>
      <w:r w:rsidR="00E90201">
        <w:rPr>
          <w:iCs/>
          <w:sz w:val="24"/>
          <w:szCs w:val="24"/>
        </w:rPr>
        <w:t>s</w:t>
      </w:r>
      <w:r w:rsidRPr="00D236B0">
        <w:rPr>
          <w:iCs/>
          <w:sz w:val="24"/>
          <w:szCs w:val="24"/>
        </w:rPr>
        <w:t xml:space="preserve"> feedback from visitors to Mondelēz Global LLC’s Digital Properties on how the accessibility of these properties can be improved; and </w:t>
      </w:r>
      <w:r w:rsidR="009D0F0D">
        <w:rPr>
          <w:iCs/>
          <w:sz w:val="24"/>
          <w:szCs w:val="24"/>
        </w:rPr>
        <w:t>(</w:t>
      </w:r>
      <w:r w:rsidRPr="00D236B0">
        <w:rPr>
          <w:iCs/>
          <w:sz w:val="24"/>
          <w:szCs w:val="24"/>
        </w:rPr>
        <w:t>c) include</w:t>
      </w:r>
      <w:r w:rsidR="002A7695">
        <w:rPr>
          <w:iCs/>
          <w:sz w:val="24"/>
          <w:szCs w:val="24"/>
        </w:rPr>
        <w:t>s</w:t>
      </w:r>
      <w:r w:rsidRPr="00D236B0">
        <w:rPr>
          <w:iCs/>
          <w:sz w:val="24"/>
          <w:szCs w:val="24"/>
        </w:rPr>
        <w:t xml:space="preserve"> an accessible means of submitting accessibility questions and problems, including a toll-free telephone number and an email address to provide feedback about the accessibility statement and the Digital Properties.</w:t>
      </w:r>
    </w:p>
    <w:p w14:paraId="16ECAC90" w14:textId="77777777" w:rsidR="00D236B0" w:rsidRDefault="00D236B0" w:rsidP="00D236B0">
      <w:pPr>
        <w:pStyle w:val="ListParagraph"/>
      </w:pPr>
    </w:p>
    <w:p w14:paraId="284AA1B5" w14:textId="22F98F04" w:rsidR="00693E2E" w:rsidRPr="00FF230D" w:rsidRDefault="00D236B0" w:rsidP="00A32186">
      <w:pPr>
        <w:pStyle w:val="ListParagraph"/>
        <w:numPr>
          <w:ilvl w:val="1"/>
          <w:numId w:val="2"/>
        </w:numPr>
        <w:tabs>
          <w:tab w:val="left" w:pos="3924"/>
          <w:tab w:val="left" w:pos="3925"/>
          <w:tab w:val="left" w:pos="9540"/>
        </w:tabs>
        <w:spacing w:before="1" w:line="276" w:lineRule="auto"/>
        <w:ind w:left="1701" w:right="20" w:hanging="721"/>
        <w:jc w:val="both"/>
        <w:rPr>
          <w:iCs/>
          <w:sz w:val="24"/>
        </w:rPr>
      </w:pPr>
      <w:r w:rsidRPr="00FF230D">
        <w:rPr>
          <w:iCs/>
          <w:sz w:val="24"/>
          <w:szCs w:val="24"/>
        </w:rPr>
        <w:t>Mondelēz Global LLC</w:t>
      </w:r>
      <w:r w:rsidR="00AF6CA6" w:rsidRPr="00FF230D">
        <w:rPr>
          <w:iCs/>
        </w:rPr>
        <w:tab/>
      </w:r>
      <w:r w:rsidR="00AF6CA6" w:rsidRPr="00FF230D">
        <w:rPr>
          <w:iCs/>
          <w:sz w:val="24"/>
        </w:rPr>
        <w:t>shall</w:t>
      </w:r>
      <w:r w:rsidR="00AF6CA6" w:rsidRPr="00FF230D">
        <w:rPr>
          <w:iCs/>
          <w:spacing w:val="-12"/>
          <w:sz w:val="24"/>
        </w:rPr>
        <w:t xml:space="preserve"> </w:t>
      </w:r>
      <w:r w:rsidR="00AF6CA6" w:rsidRPr="00FF230D">
        <w:rPr>
          <w:iCs/>
          <w:sz w:val="24"/>
        </w:rPr>
        <w:t>train</w:t>
      </w:r>
      <w:r w:rsidR="00AF6CA6" w:rsidRPr="00FF230D">
        <w:rPr>
          <w:iCs/>
          <w:spacing w:val="-13"/>
          <w:sz w:val="24"/>
        </w:rPr>
        <w:t xml:space="preserve"> </w:t>
      </w:r>
      <w:r w:rsidR="00AF6CA6" w:rsidRPr="00FF230D">
        <w:rPr>
          <w:iCs/>
          <w:sz w:val="24"/>
        </w:rPr>
        <w:t>all</w:t>
      </w:r>
      <w:r w:rsidR="00AF6CA6" w:rsidRPr="00FF230D">
        <w:rPr>
          <w:iCs/>
          <w:spacing w:val="-12"/>
          <w:sz w:val="24"/>
        </w:rPr>
        <w:t xml:space="preserve"> </w:t>
      </w:r>
      <w:r w:rsidR="00AF6CA6" w:rsidRPr="00FF230D">
        <w:rPr>
          <w:iCs/>
          <w:sz w:val="24"/>
        </w:rPr>
        <w:t>employees</w:t>
      </w:r>
      <w:r w:rsidR="00AF6CA6" w:rsidRPr="00FF230D">
        <w:rPr>
          <w:iCs/>
          <w:spacing w:val="-15"/>
          <w:sz w:val="24"/>
        </w:rPr>
        <w:t xml:space="preserve"> </w:t>
      </w:r>
      <w:r w:rsidR="00AF6CA6" w:rsidRPr="00FF230D">
        <w:rPr>
          <w:iCs/>
          <w:sz w:val="24"/>
        </w:rPr>
        <w:t>responsible</w:t>
      </w:r>
      <w:r w:rsidR="00AF6CA6" w:rsidRPr="00FF230D">
        <w:rPr>
          <w:iCs/>
          <w:spacing w:val="-14"/>
          <w:sz w:val="24"/>
        </w:rPr>
        <w:t xml:space="preserve"> </w:t>
      </w:r>
      <w:r w:rsidR="00AF6CA6" w:rsidRPr="00FF230D">
        <w:rPr>
          <w:iCs/>
          <w:sz w:val="24"/>
        </w:rPr>
        <w:t>for</w:t>
      </w:r>
      <w:r w:rsidR="00AF6CA6" w:rsidRPr="00FF230D">
        <w:rPr>
          <w:iCs/>
          <w:spacing w:val="-11"/>
          <w:sz w:val="24"/>
        </w:rPr>
        <w:t xml:space="preserve"> </w:t>
      </w:r>
      <w:r w:rsidR="00AF6CA6" w:rsidRPr="00FF230D">
        <w:rPr>
          <w:iCs/>
          <w:sz w:val="24"/>
        </w:rPr>
        <w:t>website</w:t>
      </w:r>
      <w:r w:rsidR="00AF6CA6" w:rsidRPr="00FF230D">
        <w:rPr>
          <w:iCs/>
          <w:spacing w:val="-14"/>
          <w:sz w:val="24"/>
        </w:rPr>
        <w:t xml:space="preserve"> </w:t>
      </w:r>
      <w:r w:rsidR="00AF6CA6" w:rsidRPr="00FF230D">
        <w:rPr>
          <w:iCs/>
          <w:sz w:val="24"/>
        </w:rPr>
        <w:t>and</w:t>
      </w:r>
      <w:r w:rsidR="00AF6CA6" w:rsidRPr="00FF230D">
        <w:rPr>
          <w:iCs/>
          <w:spacing w:val="-13"/>
          <w:sz w:val="24"/>
        </w:rPr>
        <w:t xml:space="preserve"> </w:t>
      </w:r>
      <w:r w:rsidR="00AF6CA6" w:rsidRPr="00FF230D">
        <w:rPr>
          <w:iCs/>
          <w:sz w:val="24"/>
        </w:rPr>
        <w:t>mobile application design,</w:t>
      </w:r>
      <w:r w:rsidR="00AF6CA6" w:rsidRPr="00FF230D">
        <w:rPr>
          <w:iCs/>
          <w:spacing w:val="-2"/>
          <w:sz w:val="24"/>
        </w:rPr>
        <w:t xml:space="preserve"> </w:t>
      </w:r>
      <w:r w:rsidR="00AF6CA6" w:rsidRPr="00FF230D">
        <w:rPr>
          <w:iCs/>
          <w:sz w:val="24"/>
        </w:rPr>
        <w:t>development,</w:t>
      </w:r>
      <w:r w:rsidR="00AF6CA6" w:rsidRPr="00FF230D">
        <w:rPr>
          <w:iCs/>
          <w:spacing w:val="-2"/>
          <w:sz w:val="24"/>
        </w:rPr>
        <w:t xml:space="preserve"> </w:t>
      </w:r>
      <w:r w:rsidR="00AF6CA6" w:rsidRPr="00FF230D">
        <w:rPr>
          <w:iCs/>
          <w:sz w:val="24"/>
        </w:rPr>
        <w:t>and</w:t>
      </w:r>
      <w:r w:rsidR="00AF6CA6" w:rsidRPr="00FF230D">
        <w:rPr>
          <w:iCs/>
          <w:spacing w:val="-4"/>
          <w:sz w:val="24"/>
        </w:rPr>
        <w:t xml:space="preserve"> </w:t>
      </w:r>
      <w:r w:rsidR="00AF6CA6" w:rsidRPr="00FF230D">
        <w:rPr>
          <w:iCs/>
          <w:sz w:val="24"/>
        </w:rPr>
        <w:t>maintenance to</w:t>
      </w:r>
      <w:r w:rsidR="00AF6CA6" w:rsidRPr="00FF230D">
        <w:rPr>
          <w:iCs/>
          <w:spacing w:val="-4"/>
          <w:sz w:val="24"/>
        </w:rPr>
        <w:t xml:space="preserve"> </w:t>
      </w:r>
      <w:r w:rsidR="00AF6CA6" w:rsidRPr="00FF230D">
        <w:rPr>
          <w:iCs/>
          <w:sz w:val="24"/>
        </w:rPr>
        <w:t>ensure the</w:t>
      </w:r>
      <w:r w:rsidR="00AF6CA6" w:rsidRPr="00FF230D">
        <w:rPr>
          <w:iCs/>
          <w:spacing w:val="-5"/>
          <w:sz w:val="24"/>
        </w:rPr>
        <w:t xml:space="preserve"> </w:t>
      </w:r>
      <w:r w:rsidR="00AF6CA6" w:rsidRPr="00FF230D">
        <w:rPr>
          <w:iCs/>
          <w:sz w:val="24"/>
        </w:rPr>
        <w:t>Digital</w:t>
      </w:r>
      <w:r w:rsidR="00AF6CA6" w:rsidRPr="00FF230D">
        <w:rPr>
          <w:iCs/>
          <w:spacing w:val="-4"/>
          <w:sz w:val="24"/>
        </w:rPr>
        <w:t xml:space="preserve"> </w:t>
      </w:r>
      <w:r w:rsidR="00AF6CA6" w:rsidRPr="00FF230D">
        <w:rPr>
          <w:iCs/>
          <w:sz w:val="24"/>
        </w:rPr>
        <w:t>Properties continue to effectively communicate with Screen Reader Users.</w:t>
      </w:r>
    </w:p>
    <w:p w14:paraId="17DA5117" w14:textId="77777777" w:rsidR="00FF230D" w:rsidRPr="00FF230D" w:rsidRDefault="00FF230D" w:rsidP="00A32186">
      <w:pPr>
        <w:pStyle w:val="ListParagraph"/>
        <w:numPr>
          <w:ilvl w:val="1"/>
          <w:numId w:val="2"/>
        </w:numPr>
        <w:tabs>
          <w:tab w:val="left" w:pos="3958"/>
          <w:tab w:val="left" w:pos="3959"/>
        </w:tabs>
        <w:spacing w:before="228" w:line="271" w:lineRule="auto"/>
        <w:ind w:left="1701" w:right="20"/>
        <w:jc w:val="both"/>
        <w:rPr>
          <w:sz w:val="24"/>
        </w:rPr>
      </w:pPr>
      <w:r w:rsidRPr="00A32186">
        <w:rPr>
          <w:iCs/>
          <w:sz w:val="24"/>
          <w:szCs w:val="24"/>
        </w:rPr>
        <w:t>Mondelēz Global LLC</w:t>
      </w:r>
      <w:r w:rsidR="00AF6CA6">
        <w:tab/>
      </w:r>
      <w:r w:rsidR="00AF6CA6">
        <w:rPr>
          <w:position w:val="1"/>
          <w:sz w:val="24"/>
        </w:rPr>
        <w:t xml:space="preserve">shall </w:t>
      </w:r>
      <w:r>
        <w:rPr>
          <w:position w:val="1"/>
          <w:sz w:val="24"/>
        </w:rPr>
        <w:t>make reasonable efforts to modify existing bug fix policies, practices, and procedures to include the elimination of bugs that create accessibility barriers, including those that prohibit effective communication.</w:t>
      </w:r>
    </w:p>
    <w:p w14:paraId="5075C92F" w14:textId="3B6D515F" w:rsidR="00693E2E" w:rsidRPr="00083D76" w:rsidRDefault="00FF230D" w:rsidP="00A32186">
      <w:pPr>
        <w:pStyle w:val="ListParagraph"/>
        <w:numPr>
          <w:ilvl w:val="1"/>
          <w:numId w:val="2"/>
        </w:numPr>
        <w:tabs>
          <w:tab w:val="left" w:pos="3958"/>
          <w:tab w:val="left" w:pos="3959"/>
        </w:tabs>
        <w:spacing w:before="228" w:line="271" w:lineRule="auto"/>
        <w:ind w:left="1701" w:right="20"/>
        <w:jc w:val="both"/>
        <w:rPr>
          <w:iCs/>
          <w:sz w:val="24"/>
        </w:rPr>
      </w:pPr>
      <w:r w:rsidRPr="00083D76">
        <w:rPr>
          <w:iCs/>
          <w:sz w:val="24"/>
          <w:szCs w:val="24"/>
        </w:rPr>
        <w:t>Mondelēz Global LLC</w:t>
      </w:r>
      <w:r w:rsidRPr="00083D76">
        <w:rPr>
          <w:iCs/>
          <w:position w:val="1"/>
          <w:sz w:val="24"/>
        </w:rPr>
        <w:t xml:space="preserve"> shall </w:t>
      </w:r>
      <w:r w:rsidR="00AF6CA6" w:rsidRPr="00083D76">
        <w:rPr>
          <w:iCs/>
          <w:position w:val="1"/>
          <w:sz w:val="24"/>
        </w:rPr>
        <w:t>provide</w:t>
      </w:r>
      <w:r w:rsidR="00AF6CA6" w:rsidRPr="00083D76">
        <w:rPr>
          <w:iCs/>
          <w:spacing w:val="-5"/>
          <w:position w:val="1"/>
          <w:sz w:val="24"/>
        </w:rPr>
        <w:t xml:space="preserve"> </w:t>
      </w:r>
      <w:r w:rsidR="00AF6CA6" w:rsidRPr="00083D76">
        <w:rPr>
          <w:iCs/>
          <w:position w:val="1"/>
          <w:sz w:val="24"/>
        </w:rPr>
        <w:t>support</w:t>
      </w:r>
      <w:r w:rsidR="00AF6CA6" w:rsidRPr="00083D76">
        <w:rPr>
          <w:iCs/>
          <w:spacing w:val="-6"/>
          <w:position w:val="1"/>
          <w:sz w:val="24"/>
        </w:rPr>
        <w:t xml:space="preserve"> </w:t>
      </w:r>
      <w:r w:rsidR="00AF6CA6" w:rsidRPr="00083D76">
        <w:rPr>
          <w:iCs/>
          <w:position w:val="1"/>
          <w:sz w:val="24"/>
        </w:rPr>
        <w:t>during regular</w:t>
      </w:r>
      <w:r w:rsidR="00AF6CA6" w:rsidRPr="00083D76">
        <w:rPr>
          <w:iCs/>
          <w:spacing w:val="-2"/>
          <w:position w:val="1"/>
          <w:sz w:val="24"/>
        </w:rPr>
        <w:t xml:space="preserve"> </w:t>
      </w:r>
      <w:r w:rsidR="00AF6CA6" w:rsidRPr="00083D76">
        <w:rPr>
          <w:iCs/>
          <w:position w:val="1"/>
          <w:sz w:val="24"/>
        </w:rPr>
        <w:t>business</w:t>
      </w:r>
      <w:r w:rsidR="00AF6CA6" w:rsidRPr="00083D76">
        <w:rPr>
          <w:iCs/>
          <w:spacing w:val="-2"/>
          <w:position w:val="1"/>
          <w:sz w:val="24"/>
        </w:rPr>
        <w:t xml:space="preserve"> </w:t>
      </w:r>
      <w:r w:rsidR="00AF6CA6" w:rsidRPr="00083D76">
        <w:rPr>
          <w:iCs/>
          <w:position w:val="1"/>
          <w:sz w:val="24"/>
        </w:rPr>
        <w:t>hours</w:t>
      </w:r>
      <w:r w:rsidR="00AF6CA6" w:rsidRPr="00083D76">
        <w:rPr>
          <w:iCs/>
          <w:spacing w:val="-2"/>
          <w:position w:val="1"/>
          <w:sz w:val="24"/>
        </w:rPr>
        <w:t xml:space="preserve"> </w:t>
      </w:r>
      <w:r w:rsidR="00AF6CA6" w:rsidRPr="00083D76">
        <w:rPr>
          <w:iCs/>
          <w:position w:val="1"/>
          <w:sz w:val="24"/>
        </w:rPr>
        <w:t>to</w:t>
      </w:r>
      <w:r w:rsidR="00AF6CA6" w:rsidRPr="00083D76">
        <w:rPr>
          <w:iCs/>
          <w:spacing w:val="-2"/>
          <w:position w:val="1"/>
          <w:sz w:val="24"/>
        </w:rPr>
        <w:t xml:space="preserve"> </w:t>
      </w:r>
      <w:r w:rsidR="00AF6CA6" w:rsidRPr="00083D76">
        <w:rPr>
          <w:iCs/>
          <w:position w:val="1"/>
          <w:sz w:val="24"/>
        </w:rPr>
        <w:t xml:space="preserve">help </w:t>
      </w:r>
      <w:r w:rsidR="00AF6CA6" w:rsidRPr="00083D76">
        <w:rPr>
          <w:iCs/>
          <w:sz w:val="24"/>
        </w:rPr>
        <w:t>Screen Reader Users resolve accessibility issues encountered while using the Digital Properties.</w:t>
      </w:r>
    </w:p>
    <w:p w14:paraId="51B3DDED" w14:textId="77777777" w:rsidR="00693E2E" w:rsidRPr="00083D76" w:rsidRDefault="00693E2E" w:rsidP="00083D76">
      <w:pPr>
        <w:pStyle w:val="BodyText"/>
        <w:spacing w:before="2"/>
        <w:jc w:val="both"/>
        <w:rPr>
          <w:iCs/>
          <w:sz w:val="22"/>
        </w:rPr>
      </w:pPr>
    </w:p>
    <w:p w14:paraId="7C559C5E" w14:textId="5BCCDA4F" w:rsidR="00693E2E" w:rsidRPr="00083D76" w:rsidRDefault="00083D76" w:rsidP="00A32186">
      <w:pPr>
        <w:pStyle w:val="ListParagraph"/>
        <w:numPr>
          <w:ilvl w:val="1"/>
          <w:numId w:val="2"/>
        </w:numPr>
        <w:tabs>
          <w:tab w:val="left" w:pos="2926"/>
          <w:tab w:val="left" w:pos="2927"/>
        </w:tabs>
        <w:spacing w:line="276" w:lineRule="auto"/>
        <w:ind w:left="1700" w:right="20" w:hanging="719"/>
        <w:jc w:val="both"/>
        <w:rPr>
          <w:iCs/>
          <w:sz w:val="24"/>
        </w:rPr>
      </w:pPr>
      <w:r w:rsidRPr="00083D76">
        <w:rPr>
          <w:iCs/>
          <w:sz w:val="24"/>
          <w:szCs w:val="24"/>
        </w:rPr>
        <w:lastRenderedPageBreak/>
        <w:t xml:space="preserve">Mondelēz Global LLC, or </w:t>
      </w:r>
      <w:r w:rsidR="00AF6CA6" w:rsidRPr="00083D76">
        <w:rPr>
          <w:iCs/>
          <w:sz w:val="24"/>
        </w:rPr>
        <w:t xml:space="preserve">a consultant retained on its behalf, shall perform an automated accessibility audit semi-annually to evaluate whether </w:t>
      </w:r>
      <w:r w:rsidR="00166AF4" w:rsidRPr="00083D76">
        <w:rPr>
          <w:iCs/>
          <w:sz w:val="24"/>
        </w:rPr>
        <w:t>Digital</w:t>
      </w:r>
      <w:r w:rsidR="00AF6CA6" w:rsidRPr="00083D76">
        <w:rPr>
          <w:iCs/>
          <w:sz w:val="24"/>
        </w:rPr>
        <w:t xml:space="preserve"> Properties effectively communicate to Screen Reader Users.</w:t>
      </w:r>
    </w:p>
    <w:p w14:paraId="7B5CC917" w14:textId="77777777" w:rsidR="00693E2E" w:rsidRDefault="00693E2E">
      <w:pPr>
        <w:pStyle w:val="BodyText"/>
        <w:spacing w:before="8"/>
        <w:rPr>
          <w:sz w:val="20"/>
        </w:rPr>
      </w:pPr>
    </w:p>
    <w:p w14:paraId="319B7CCE" w14:textId="14AC322D" w:rsidR="00693E2E" w:rsidRDefault="00AF6CA6" w:rsidP="00A32186">
      <w:pPr>
        <w:pStyle w:val="ListParagraph"/>
        <w:numPr>
          <w:ilvl w:val="1"/>
          <w:numId w:val="2"/>
        </w:numPr>
        <w:tabs>
          <w:tab w:val="left" w:pos="1701"/>
        </w:tabs>
        <w:spacing w:line="276" w:lineRule="auto"/>
        <w:ind w:left="1700" w:right="20"/>
        <w:jc w:val="both"/>
        <w:rPr>
          <w:sz w:val="24"/>
        </w:rPr>
      </w:pPr>
      <w:r>
        <w:rPr>
          <w:sz w:val="24"/>
        </w:rPr>
        <w:t>The Accessibility Consultant shall perform annual end-user accessibility testing, with</w:t>
      </w:r>
      <w:r>
        <w:rPr>
          <w:spacing w:val="-7"/>
          <w:sz w:val="24"/>
        </w:rPr>
        <w:t xml:space="preserve"> </w:t>
      </w:r>
      <w:r>
        <w:rPr>
          <w:sz w:val="24"/>
        </w:rPr>
        <w:t>said</w:t>
      </w:r>
      <w:r>
        <w:rPr>
          <w:spacing w:val="-7"/>
          <w:sz w:val="24"/>
        </w:rPr>
        <w:t xml:space="preserve"> </w:t>
      </w:r>
      <w:r>
        <w:rPr>
          <w:sz w:val="24"/>
        </w:rPr>
        <w:t>testing</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performed</w:t>
      </w:r>
      <w:r>
        <w:rPr>
          <w:spacing w:val="-7"/>
          <w:sz w:val="24"/>
        </w:rPr>
        <w:t xml:space="preserve"> </w:t>
      </w:r>
      <w:r>
        <w:rPr>
          <w:sz w:val="24"/>
        </w:rPr>
        <w:t>by</w:t>
      </w:r>
      <w:r>
        <w:rPr>
          <w:spacing w:val="-7"/>
          <w:sz w:val="24"/>
        </w:rPr>
        <w:t xml:space="preserve"> </w:t>
      </w:r>
      <w:r>
        <w:rPr>
          <w:sz w:val="24"/>
        </w:rPr>
        <w:t>individuals</w:t>
      </w:r>
      <w:r>
        <w:rPr>
          <w:spacing w:val="-9"/>
          <w:sz w:val="24"/>
        </w:rPr>
        <w:t xml:space="preserve"> </w:t>
      </w:r>
      <w:r>
        <w:rPr>
          <w:sz w:val="24"/>
        </w:rPr>
        <w:t>who</w:t>
      </w:r>
      <w:r>
        <w:rPr>
          <w:spacing w:val="-9"/>
          <w:sz w:val="24"/>
        </w:rPr>
        <w:t xml:space="preserve"> </w:t>
      </w:r>
      <w:r>
        <w:rPr>
          <w:sz w:val="24"/>
        </w:rPr>
        <w:t>are</w:t>
      </w:r>
      <w:r>
        <w:rPr>
          <w:spacing w:val="-8"/>
          <w:sz w:val="24"/>
        </w:rPr>
        <w:t xml:space="preserve"> </w:t>
      </w:r>
      <w:r>
        <w:rPr>
          <w:sz w:val="24"/>
        </w:rPr>
        <w:t>blind</w:t>
      </w:r>
      <w:r>
        <w:rPr>
          <w:spacing w:val="-7"/>
          <w:sz w:val="24"/>
        </w:rPr>
        <w:t xml:space="preserve"> </w:t>
      </w:r>
      <w:r>
        <w:rPr>
          <w:sz w:val="24"/>
        </w:rPr>
        <w:t>or</w:t>
      </w:r>
      <w:r>
        <w:rPr>
          <w:spacing w:val="-5"/>
          <w:sz w:val="24"/>
        </w:rPr>
        <w:t xml:space="preserve"> </w:t>
      </w:r>
      <w:r>
        <w:rPr>
          <w:sz w:val="24"/>
        </w:rPr>
        <w:t>visually</w:t>
      </w:r>
      <w:r>
        <w:rPr>
          <w:spacing w:val="-7"/>
          <w:sz w:val="24"/>
        </w:rPr>
        <w:t xml:space="preserve"> </w:t>
      </w:r>
      <w:r>
        <w:rPr>
          <w:sz w:val="24"/>
        </w:rPr>
        <w:t>disabled, or who have training and experience in the manner in which blind or visually disabled</w:t>
      </w:r>
      <w:r>
        <w:rPr>
          <w:spacing w:val="-2"/>
          <w:sz w:val="24"/>
        </w:rPr>
        <w:t xml:space="preserve"> </w:t>
      </w:r>
      <w:r>
        <w:rPr>
          <w:sz w:val="24"/>
        </w:rPr>
        <w:t>individuals</w:t>
      </w:r>
      <w:r>
        <w:rPr>
          <w:spacing w:val="-3"/>
          <w:sz w:val="24"/>
        </w:rPr>
        <w:t xml:space="preserve"> </w:t>
      </w:r>
      <w:r>
        <w:rPr>
          <w:sz w:val="24"/>
        </w:rPr>
        <w:t>use</w:t>
      </w:r>
      <w:r>
        <w:rPr>
          <w:spacing w:val="-3"/>
          <w:sz w:val="24"/>
        </w:rPr>
        <w:t xml:space="preserve"> </w:t>
      </w:r>
      <w:r>
        <w:rPr>
          <w:sz w:val="24"/>
        </w:rPr>
        <w:t xml:space="preserve">a </w:t>
      </w:r>
      <w:r w:rsidR="00166AF4">
        <w:rPr>
          <w:sz w:val="24"/>
        </w:rPr>
        <w:t>S</w:t>
      </w:r>
      <w:r>
        <w:rPr>
          <w:sz w:val="24"/>
        </w:rPr>
        <w:t>creen</w:t>
      </w:r>
      <w:r>
        <w:rPr>
          <w:spacing w:val="-2"/>
          <w:sz w:val="24"/>
        </w:rPr>
        <w:t xml:space="preserve"> </w:t>
      </w:r>
      <w:r w:rsidR="00166AF4">
        <w:rPr>
          <w:sz w:val="24"/>
        </w:rPr>
        <w:t>R</w:t>
      </w:r>
      <w:r>
        <w:rPr>
          <w:sz w:val="24"/>
        </w:rPr>
        <w:t>eader</w:t>
      </w:r>
      <w:r>
        <w:rPr>
          <w:spacing w:val="-3"/>
          <w:sz w:val="24"/>
        </w:rPr>
        <w:t xml:space="preserve"> </w:t>
      </w:r>
      <w:r>
        <w:rPr>
          <w:sz w:val="24"/>
        </w:rPr>
        <w:t>to</w:t>
      </w:r>
      <w:r>
        <w:rPr>
          <w:spacing w:val="-2"/>
          <w:sz w:val="24"/>
        </w:rPr>
        <w:t xml:space="preserve"> </w:t>
      </w:r>
      <w:r>
        <w:rPr>
          <w:sz w:val="24"/>
        </w:rPr>
        <w:t>navigate, browse, and</w:t>
      </w:r>
      <w:r>
        <w:rPr>
          <w:spacing w:val="-4"/>
          <w:sz w:val="24"/>
        </w:rPr>
        <w:t xml:space="preserve"> </w:t>
      </w:r>
      <w:r>
        <w:rPr>
          <w:sz w:val="24"/>
        </w:rPr>
        <w:t>conduct</w:t>
      </w:r>
      <w:r>
        <w:rPr>
          <w:spacing w:val="-2"/>
          <w:sz w:val="24"/>
        </w:rPr>
        <w:t xml:space="preserve"> </w:t>
      </w:r>
      <w:r>
        <w:rPr>
          <w:sz w:val="24"/>
        </w:rPr>
        <w:t>business online, to evaluate whether the Digital Properties effectively communicate to Screen Reader Users.</w:t>
      </w:r>
    </w:p>
    <w:p w14:paraId="350FB1A5" w14:textId="77777777" w:rsidR="00693E2E" w:rsidRDefault="00693E2E">
      <w:pPr>
        <w:pStyle w:val="BodyText"/>
        <w:spacing w:before="7"/>
        <w:rPr>
          <w:sz w:val="20"/>
        </w:rPr>
      </w:pPr>
    </w:p>
    <w:p w14:paraId="361ED35F" w14:textId="6BD76D2B" w:rsidR="00693E2E" w:rsidRDefault="00AF6CA6" w:rsidP="00A32186">
      <w:pPr>
        <w:pStyle w:val="Heading2"/>
        <w:tabs>
          <w:tab w:val="left" w:pos="4073"/>
        </w:tabs>
        <w:spacing w:line="242" w:lineRule="auto"/>
        <w:ind w:left="1701" w:right="20" w:hanging="721"/>
      </w:pPr>
      <w:r>
        <w:rPr>
          <w:spacing w:val="-6"/>
        </w:rPr>
        <w:t>C.</w:t>
      </w:r>
      <w:r>
        <w:tab/>
      </w:r>
      <w:r w:rsidR="00083D76" w:rsidRPr="00083D76">
        <w:rPr>
          <w:iCs/>
        </w:rPr>
        <w:t>Mondelēz Global LLC</w:t>
      </w:r>
      <w:r w:rsidRPr="00083D76">
        <w:rPr>
          <w:iCs/>
        </w:rPr>
        <w:tab/>
        <w:t>Will</w:t>
      </w:r>
      <w:r w:rsidRPr="00083D76">
        <w:rPr>
          <w:iCs/>
          <w:spacing w:val="-12"/>
        </w:rPr>
        <w:t xml:space="preserve"> </w:t>
      </w:r>
      <w:r w:rsidRPr="00083D76">
        <w:rPr>
          <w:iCs/>
        </w:rPr>
        <w:t>Create</w:t>
      </w:r>
      <w:r w:rsidRPr="00083D76">
        <w:rPr>
          <w:iCs/>
          <w:spacing w:val="-9"/>
        </w:rPr>
        <w:t xml:space="preserve"> </w:t>
      </w:r>
      <w:r w:rsidRPr="00083D76">
        <w:rPr>
          <w:iCs/>
        </w:rPr>
        <w:t>A</w:t>
      </w:r>
      <w:r w:rsidRPr="00083D76">
        <w:rPr>
          <w:iCs/>
          <w:spacing w:val="-11"/>
        </w:rPr>
        <w:t xml:space="preserve"> </w:t>
      </w:r>
      <w:r w:rsidRPr="00083D76">
        <w:rPr>
          <w:iCs/>
        </w:rPr>
        <w:t>Dispute</w:t>
      </w:r>
      <w:r w:rsidRPr="00083D76">
        <w:rPr>
          <w:iCs/>
          <w:spacing w:val="-9"/>
        </w:rPr>
        <w:t xml:space="preserve"> </w:t>
      </w:r>
      <w:r w:rsidRPr="00083D76">
        <w:rPr>
          <w:iCs/>
        </w:rPr>
        <w:t>Resolution</w:t>
      </w:r>
      <w:r w:rsidRPr="00083D76">
        <w:rPr>
          <w:iCs/>
          <w:spacing w:val="-7"/>
        </w:rPr>
        <w:t xml:space="preserve"> </w:t>
      </w:r>
      <w:r w:rsidRPr="00083D76">
        <w:rPr>
          <w:iCs/>
        </w:rPr>
        <w:t>Procedure To Address Accessibility</w:t>
      </w:r>
      <w:r>
        <w:t xml:space="preserve"> Issues.</w:t>
      </w:r>
    </w:p>
    <w:p w14:paraId="579FA17A" w14:textId="77777777" w:rsidR="00693E2E" w:rsidRDefault="00693E2E">
      <w:pPr>
        <w:pStyle w:val="BodyText"/>
        <w:spacing w:before="9"/>
        <w:rPr>
          <w:b/>
          <w:sz w:val="20"/>
        </w:rPr>
      </w:pPr>
    </w:p>
    <w:p w14:paraId="5ADFCB36" w14:textId="14936A23" w:rsidR="00693E2E" w:rsidRPr="00083D76" w:rsidRDefault="00AF6CA6" w:rsidP="00A32186">
      <w:pPr>
        <w:pStyle w:val="BodyText"/>
        <w:tabs>
          <w:tab w:val="left" w:pos="4716"/>
          <w:tab w:val="left" w:pos="5287"/>
        </w:tabs>
        <w:spacing w:before="1" w:line="276" w:lineRule="auto"/>
        <w:ind w:left="262" w:right="20" w:firstLine="719"/>
        <w:jc w:val="both"/>
      </w:pPr>
      <w:r w:rsidRPr="00083D76">
        <w:rPr>
          <w:spacing w:val="-2"/>
        </w:rPr>
        <w:t>Additionally,</w:t>
      </w:r>
      <w:r w:rsidR="00083D76" w:rsidRPr="00083D76">
        <w:rPr>
          <w:spacing w:val="-2"/>
        </w:rPr>
        <w:t xml:space="preserve"> </w:t>
      </w:r>
      <w:r w:rsidR="00083D76" w:rsidRPr="00083D76">
        <w:t xml:space="preserve">Mondelēz Global LLC </w:t>
      </w:r>
      <w:r w:rsidRPr="00083D76">
        <w:t>will forward any complaint or issue raised to its customer services regarding the accessibility of its Digital Properties to Class Counsel (defined below), who shall work with</w:t>
      </w:r>
      <w:r w:rsidR="00083D76" w:rsidRPr="00083D76">
        <w:t xml:space="preserve"> Mondelēz Global LLC </w:t>
      </w:r>
      <w:r w:rsidRPr="00083D76">
        <w:t>to</w:t>
      </w:r>
      <w:r w:rsidRPr="00083D76">
        <w:rPr>
          <w:spacing w:val="-10"/>
        </w:rPr>
        <w:t xml:space="preserve"> </w:t>
      </w:r>
      <w:r w:rsidRPr="00083D76">
        <w:t>ensure</w:t>
      </w:r>
      <w:r w:rsidRPr="00083D76">
        <w:rPr>
          <w:spacing w:val="-11"/>
        </w:rPr>
        <w:t xml:space="preserve"> </w:t>
      </w:r>
      <w:r w:rsidRPr="00083D76">
        <w:t>the</w:t>
      </w:r>
      <w:r w:rsidRPr="00083D76">
        <w:rPr>
          <w:spacing w:val="-11"/>
        </w:rPr>
        <w:t xml:space="preserve"> </w:t>
      </w:r>
      <w:r w:rsidRPr="00083D76">
        <w:t>issue</w:t>
      </w:r>
      <w:r w:rsidRPr="00083D76">
        <w:rPr>
          <w:spacing w:val="-11"/>
        </w:rPr>
        <w:t xml:space="preserve"> </w:t>
      </w:r>
      <w:r w:rsidRPr="00083D76">
        <w:t>is</w:t>
      </w:r>
      <w:r w:rsidRPr="00083D76">
        <w:rPr>
          <w:spacing w:val="-12"/>
        </w:rPr>
        <w:t xml:space="preserve"> </w:t>
      </w:r>
      <w:r w:rsidRPr="00083D76">
        <w:t>resolved</w:t>
      </w:r>
      <w:r w:rsidRPr="00083D76">
        <w:rPr>
          <w:spacing w:val="-10"/>
        </w:rPr>
        <w:t xml:space="preserve"> </w:t>
      </w:r>
      <w:r w:rsidRPr="00083D76">
        <w:t>consistent</w:t>
      </w:r>
      <w:r w:rsidRPr="00083D76">
        <w:rPr>
          <w:spacing w:val="-9"/>
        </w:rPr>
        <w:t xml:space="preserve"> </w:t>
      </w:r>
      <w:r w:rsidRPr="00083D76">
        <w:t xml:space="preserve">with the proposed </w:t>
      </w:r>
      <w:r w:rsidR="00166AF4">
        <w:t>S</w:t>
      </w:r>
      <w:r w:rsidRPr="00083D76">
        <w:t>ettlement. Class Counsel will monitor</w:t>
      </w:r>
      <w:r w:rsidR="00083D76" w:rsidRPr="00083D76">
        <w:t xml:space="preserve"> Mondelēz Global LLC’s compliance with the </w:t>
      </w:r>
      <w:r w:rsidR="00166AF4">
        <w:t>S</w:t>
      </w:r>
      <w:r w:rsidRPr="00083D76">
        <w:t>ettlement</w:t>
      </w:r>
      <w:r w:rsidRPr="00083D76">
        <w:rPr>
          <w:spacing w:val="1"/>
        </w:rPr>
        <w:t xml:space="preserve"> </w:t>
      </w:r>
      <w:r w:rsidRPr="00083D76">
        <w:t>as</w:t>
      </w:r>
      <w:r w:rsidRPr="00083D76">
        <w:rPr>
          <w:spacing w:val="-2"/>
        </w:rPr>
        <w:t xml:space="preserve"> </w:t>
      </w:r>
      <w:r w:rsidRPr="00083D76">
        <w:rPr>
          <w:spacing w:val="-4"/>
        </w:rPr>
        <w:t>well.</w:t>
      </w:r>
    </w:p>
    <w:p w14:paraId="5683B2EE" w14:textId="77777777" w:rsidR="00693E2E" w:rsidRDefault="00693E2E">
      <w:pPr>
        <w:pStyle w:val="BodyText"/>
        <w:spacing w:before="4"/>
      </w:pPr>
    </w:p>
    <w:p w14:paraId="23DF2022" w14:textId="765B723E" w:rsidR="00693E2E" w:rsidRPr="00083D76" w:rsidRDefault="00083D76" w:rsidP="00083D76">
      <w:pPr>
        <w:pStyle w:val="Heading2"/>
        <w:numPr>
          <w:ilvl w:val="0"/>
          <w:numId w:val="6"/>
        </w:numPr>
        <w:tabs>
          <w:tab w:val="left" w:pos="4159"/>
        </w:tabs>
        <w:spacing w:before="41"/>
        <w:rPr>
          <w:iCs/>
        </w:rPr>
      </w:pPr>
      <w:r w:rsidRPr="00083D76">
        <w:rPr>
          <w:iCs/>
        </w:rPr>
        <w:t xml:space="preserve">Mondelēz Global LLC </w:t>
      </w:r>
      <w:r w:rsidR="00AF6CA6" w:rsidRPr="00083D76">
        <w:rPr>
          <w:iCs/>
        </w:rPr>
        <w:t>Will</w:t>
      </w:r>
      <w:r w:rsidR="00AF6CA6" w:rsidRPr="00083D76">
        <w:rPr>
          <w:iCs/>
          <w:spacing w:val="28"/>
        </w:rPr>
        <w:t xml:space="preserve"> </w:t>
      </w:r>
      <w:r w:rsidR="00AF6CA6" w:rsidRPr="00083D76">
        <w:rPr>
          <w:iCs/>
        </w:rPr>
        <w:t>Pay</w:t>
      </w:r>
      <w:r w:rsidR="00AF6CA6" w:rsidRPr="00083D76">
        <w:rPr>
          <w:iCs/>
          <w:spacing w:val="25"/>
        </w:rPr>
        <w:t xml:space="preserve"> </w:t>
      </w:r>
      <w:r w:rsidR="00AF6CA6" w:rsidRPr="00083D76">
        <w:rPr>
          <w:iCs/>
        </w:rPr>
        <w:t>Class</w:t>
      </w:r>
      <w:r w:rsidR="00AF6CA6" w:rsidRPr="00083D76">
        <w:rPr>
          <w:iCs/>
          <w:spacing w:val="28"/>
        </w:rPr>
        <w:t xml:space="preserve"> </w:t>
      </w:r>
      <w:r w:rsidRPr="00083D76">
        <w:rPr>
          <w:iCs/>
          <w:spacing w:val="-5"/>
        </w:rPr>
        <w:t xml:space="preserve">Counsel’s Attorneys’ Fees </w:t>
      </w:r>
      <w:r w:rsidR="00AF6CA6" w:rsidRPr="00083D76">
        <w:rPr>
          <w:iCs/>
        </w:rPr>
        <w:t xml:space="preserve">And </w:t>
      </w:r>
      <w:r w:rsidR="00AF6CA6" w:rsidRPr="00083D76">
        <w:rPr>
          <w:iCs/>
          <w:spacing w:val="-2"/>
        </w:rPr>
        <w:t>Costs.</w:t>
      </w:r>
    </w:p>
    <w:p w14:paraId="1FC706B8" w14:textId="77777777" w:rsidR="00186F6E" w:rsidRDefault="00186F6E">
      <w:pPr>
        <w:pStyle w:val="BodyText"/>
        <w:spacing w:before="1" w:line="278" w:lineRule="auto"/>
        <w:ind w:left="260" w:right="123" w:firstLine="719"/>
        <w:jc w:val="both"/>
      </w:pPr>
    </w:p>
    <w:p w14:paraId="59B23465" w14:textId="79D29A3F" w:rsidR="00693E2E" w:rsidRDefault="00AF6CA6" w:rsidP="00A32186">
      <w:pPr>
        <w:pStyle w:val="BodyText"/>
        <w:spacing w:before="1" w:line="278" w:lineRule="auto"/>
        <w:ind w:left="260" w:right="20" w:firstLine="719"/>
        <w:jc w:val="both"/>
      </w:pPr>
      <w:r>
        <w:t xml:space="preserve">The </w:t>
      </w:r>
      <w:r w:rsidR="00166AF4">
        <w:t>S</w:t>
      </w:r>
      <w:r>
        <w:t xml:space="preserve">ettlement also provides that the named individual plaintiff who served as </w:t>
      </w:r>
      <w:r w:rsidR="00166AF4">
        <w:t>C</w:t>
      </w:r>
      <w:r>
        <w:t xml:space="preserve">lass </w:t>
      </w:r>
      <w:r w:rsidR="00166AF4">
        <w:t>R</w:t>
      </w:r>
      <w:r>
        <w:t xml:space="preserve">epresentative will receive a $1,500.00 incentive award, subject to </w:t>
      </w:r>
      <w:r w:rsidR="00166AF4">
        <w:t>C</w:t>
      </w:r>
      <w:r>
        <w:t>ourt approval, in</w:t>
      </w:r>
      <w:r>
        <w:rPr>
          <w:spacing w:val="-1"/>
        </w:rPr>
        <w:t xml:space="preserve"> </w:t>
      </w:r>
      <w:r>
        <w:t>return for a release of his individual claims.</w:t>
      </w:r>
    </w:p>
    <w:p w14:paraId="2490DD3C" w14:textId="77777777" w:rsidR="00693E2E" w:rsidRDefault="00693E2E">
      <w:pPr>
        <w:pStyle w:val="BodyText"/>
        <w:spacing w:before="9"/>
        <w:rPr>
          <w:sz w:val="12"/>
        </w:rPr>
      </w:pPr>
    </w:p>
    <w:p w14:paraId="4F3C3307" w14:textId="59476765" w:rsidR="00693E2E" w:rsidRDefault="00186F6E" w:rsidP="00A32186">
      <w:pPr>
        <w:pStyle w:val="BodyText"/>
        <w:spacing w:before="90" w:line="276" w:lineRule="auto"/>
        <w:ind w:left="270" w:right="20" w:firstLine="720"/>
        <w:jc w:val="both"/>
        <w:sectPr w:rsidR="00693E2E">
          <w:headerReference w:type="default" r:id="rId37"/>
          <w:footerReference w:type="default" r:id="rId38"/>
          <w:pgSz w:w="12240" w:h="15840"/>
          <w:pgMar w:top="1360" w:right="1320" w:bottom="1100" w:left="1180" w:header="232" w:footer="916" w:gutter="0"/>
          <w:cols w:space="720"/>
        </w:sectPr>
      </w:pPr>
      <w:r>
        <w:t xml:space="preserve">Finally, East End Trial Group LLC (“Class Counsel”), the attorneys who </w:t>
      </w:r>
      <w:r w:rsidR="00AF6CA6">
        <w:t>represent</w:t>
      </w:r>
      <w:r w:rsidR="00AF6CA6">
        <w:rPr>
          <w:spacing w:val="27"/>
        </w:rPr>
        <w:t xml:space="preserve"> </w:t>
      </w:r>
      <w:r w:rsidR="00AF6CA6">
        <w:rPr>
          <w:spacing w:val="-5"/>
        </w:rPr>
        <w:t>the</w:t>
      </w:r>
      <w:r>
        <w:rPr>
          <w:spacing w:val="-5"/>
        </w:rPr>
        <w:t xml:space="preserve"> class, will have the right to seek attorneys’ fees and costs up to </w:t>
      </w:r>
      <w:r w:rsidR="00AF6CA6">
        <w:t>$73,500.00</w:t>
      </w:r>
      <w:r w:rsidR="00AF6CA6">
        <w:rPr>
          <w:spacing w:val="-5"/>
        </w:rPr>
        <w:t xml:space="preserve"> </w:t>
      </w:r>
      <w:r w:rsidR="00AF6CA6">
        <w:t>for</w:t>
      </w:r>
      <w:r w:rsidR="00AF6CA6">
        <w:rPr>
          <w:spacing w:val="-6"/>
        </w:rPr>
        <w:t xml:space="preserve"> </w:t>
      </w:r>
      <w:r w:rsidR="00AF6CA6">
        <w:t>work</w:t>
      </w:r>
      <w:r w:rsidR="00AF6CA6">
        <w:rPr>
          <w:spacing w:val="-8"/>
        </w:rPr>
        <w:t xml:space="preserve"> </w:t>
      </w:r>
      <w:r w:rsidR="00AF6CA6">
        <w:rPr>
          <w:spacing w:val="-2"/>
        </w:rPr>
        <w:t>performed</w:t>
      </w:r>
      <w:r>
        <w:rPr>
          <w:spacing w:val="-2"/>
        </w:rPr>
        <w:t xml:space="preserve"> </w:t>
      </w:r>
      <w:r w:rsidR="00AF6CA6">
        <w:t>up</w:t>
      </w:r>
      <w:r w:rsidR="00AF6CA6">
        <w:rPr>
          <w:spacing w:val="11"/>
        </w:rPr>
        <w:t xml:space="preserve"> </w:t>
      </w:r>
      <w:r w:rsidR="00AF6CA6">
        <w:rPr>
          <w:spacing w:val="-5"/>
        </w:rPr>
        <w:t>to</w:t>
      </w:r>
      <w:r>
        <w:rPr>
          <w:spacing w:val="-5"/>
        </w:rPr>
        <w:t xml:space="preserve"> </w:t>
      </w:r>
      <w:r w:rsidRPr="00A32186">
        <w:rPr>
          <w:iCs/>
        </w:rPr>
        <w:t xml:space="preserve">Mondelēz Global LLC’s deadline to makes its Digital Properties </w:t>
      </w:r>
      <w:r w:rsidR="00AF6CA6" w:rsidRPr="00166AF4">
        <w:rPr>
          <w:iCs/>
        </w:rPr>
        <w:t>effectively</w:t>
      </w:r>
      <w:r w:rsidR="00AF6CA6" w:rsidRPr="00166AF4">
        <w:rPr>
          <w:iCs/>
          <w:spacing w:val="2"/>
        </w:rPr>
        <w:t xml:space="preserve"> </w:t>
      </w:r>
      <w:r w:rsidR="00AF6CA6" w:rsidRPr="00166AF4">
        <w:rPr>
          <w:iCs/>
          <w:spacing w:val="-2"/>
        </w:rPr>
        <w:t>communicate</w:t>
      </w:r>
      <w:r w:rsidRPr="00166AF4">
        <w:rPr>
          <w:iCs/>
          <w:spacing w:val="-2"/>
        </w:rPr>
        <w:t xml:space="preserve"> </w:t>
      </w:r>
      <w:r w:rsidR="00AF6CA6" w:rsidRPr="00166AF4">
        <w:rPr>
          <w:iCs/>
        </w:rPr>
        <w:t>to Screen Read</w:t>
      </w:r>
      <w:r w:rsidR="00AF6CA6">
        <w:t xml:space="preserve">er Users. Class Counsel will file a motion asking the Court to award reasonable fees and costs to reimburse them for work they performed on this case. The Court must approve the amount awarded even if the parties reach an agreement on the amount. This motion for fees and costs will be available at </w:t>
      </w:r>
      <w:hyperlink r:id="rId39" w:history="1">
        <w:r w:rsidR="00166AF4" w:rsidRPr="00A65402">
          <w:rPr>
            <w:rStyle w:val="Hyperlink"/>
          </w:rPr>
          <w:t>www.Mondelezadasettlement.com</w:t>
        </w:r>
      </w:hyperlink>
      <w:r w:rsidR="00166AF4">
        <w:t xml:space="preserve"> </w:t>
      </w:r>
      <w:r w:rsidR="00AF6CA6">
        <w:t xml:space="preserve">after it is filed with the </w:t>
      </w:r>
      <w:r w:rsidR="00AF6CA6">
        <w:rPr>
          <w:spacing w:val="-2"/>
        </w:rPr>
        <w:t>Court.</w:t>
      </w:r>
    </w:p>
    <w:p w14:paraId="537E6EBB" w14:textId="0AD2BEA0" w:rsidR="00693E2E" w:rsidRDefault="00AF6CA6" w:rsidP="009922A0">
      <w:pPr>
        <w:pStyle w:val="Heading1"/>
        <w:numPr>
          <w:ilvl w:val="0"/>
          <w:numId w:val="2"/>
        </w:numPr>
        <w:tabs>
          <w:tab w:val="left" w:pos="980"/>
        </w:tabs>
        <w:spacing w:before="79"/>
      </w:pPr>
      <w:r>
        <w:lastRenderedPageBreak/>
        <w:t>DOES</w:t>
      </w:r>
      <w:r>
        <w:rPr>
          <w:spacing w:val="-2"/>
        </w:rPr>
        <w:t xml:space="preserve"> </w:t>
      </w:r>
      <w:r>
        <w:t>THE</w:t>
      </w:r>
      <w:r>
        <w:rPr>
          <w:spacing w:val="-3"/>
        </w:rPr>
        <w:t xml:space="preserve"> </w:t>
      </w:r>
      <w:r>
        <w:t>SETTLEMENT</w:t>
      </w:r>
      <w:r>
        <w:rPr>
          <w:spacing w:val="-3"/>
        </w:rPr>
        <w:t xml:space="preserve"> </w:t>
      </w:r>
      <w:r>
        <w:t>AFFECT</w:t>
      </w:r>
      <w:r>
        <w:rPr>
          <w:spacing w:val="-2"/>
        </w:rPr>
        <w:t xml:space="preserve"> </w:t>
      </w:r>
      <w:r>
        <w:t>MY</w:t>
      </w:r>
      <w:r>
        <w:rPr>
          <w:spacing w:val="-2"/>
        </w:rPr>
        <w:t xml:space="preserve"> </w:t>
      </w:r>
      <w:r>
        <w:t>LEGAL</w:t>
      </w:r>
      <w:r>
        <w:rPr>
          <w:spacing w:val="-2"/>
        </w:rPr>
        <w:t xml:space="preserve"> RIGHTS?</w:t>
      </w:r>
    </w:p>
    <w:p w14:paraId="346AD7F2" w14:textId="77777777" w:rsidR="00693E2E" w:rsidRDefault="00693E2E">
      <w:pPr>
        <w:pStyle w:val="BodyText"/>
        <w:spacing w:before="5"/>
        <w:rPr>
          <w:b/>
        </w:rPr>
      </w:pPr>
    </w:p>
    <w:p w14:paraId="383D922A" w14:textId="133B7A0D" w:rsidR="00693E2E" w:rsidRDefault="00AF6CA6" w:rsidP="00A32186">
      <w:pPr>
        <w:pStyle w:val="BodyText"/>
        <w:spacing w:line="276" w:lineRule="auto"/>
        <w:ind w:left="380" w:right="20" w:firstLine="719"/>
        <w:jc w:val="both"/>
      </w:pPr>
      <w:r>
        <w:t>All</w:t>
      </w:r>
      <w:r>
        <w:rPr>
          <w:spacing w:val="-6"/>
        </w:rPr>
        <w:t xml:space="preserve"> </w:t>
      </w:r>
      <w:r w:rsidR="00166AF4">
        <w:t>C</w:t>
      </w:r>
      <w:r>
        <w:t>lass</w:t>
      </w:r>
      <w:r>
        <w:rPr>
          <w:spacing w:val="-9"/>
        </w:rPr>
        <w:t xml:space="preserve"> </w:t>
      </w:r>
      <w:r w:rsidR="00166AF4">
        <w:t>M</w:t>
      </w:r>
      <w:r>
        <w:t>embers</w:t>
      </w:r>
      <w:r>
        <w:rPr>
          <w:spacing w:val="-14"/>
        </w:rPr>
        <w:t xml:space="preserve"> </w:t>
      </w:r>
      <w:r>
        <w:t>will</w:t>
      </w:r>
      <w:r>
        <w:rPr>
          <w:spacing w:val="-11"/>
        </w:rPr>
        <w:t xml:space="preserve"> </w:t>
      </w:r>
      <w:r>
        <w:t>be</w:t>
      </w:r>
      <w:r>
        <w:rPr>
          <w:spacing w:val="-13"/>
        </w:rPr>
        <w:t xml:space="preserve"> </w:t>
      </w:r>
      <w:r>
        <w:t>bound</w:t>
      </w:r>
      <w:r>
        <w:rPr>
          <w:spacing w:val="-12"/>
        </w:rPr>
        <w:t xml:space="preserve"> </w:t>
      </w:r>
      <w:r>
        <w:t>by</w:t>
      </w:r>
      <w:r>
        <w:rPr>
          <w:spacing w:val="-12"/>
        </w:rPr>
        <w:t xml:space="preserve"> </w:t>
      </w:r>
      <w:r>
        <w:t>the</w:t>
      </w:r>
      <w:r>
        <w:rPr>
          <w:spacing w:val="-13"/>
        </w:rPr>
        <w:t xml:space="preserve"> </w:t>
      </w:r>
      <w:r>
        <w:t>terms</w:t>
      </w:r>
      <w:r>
        <w:rPr>
          <w:spacing w:val="-14"/>
        </w:rPr>
        <w:t xml:space="preserve"> </w:t>
      </w:r>
      <w:r>
        <w:t>of</w:t>
      </w:r>
      <w:r>
        <w:rPr>
          <w:spacing w:val="-10"/>
        </w:rPr>
        <w:t xml:space="preserve"> </w:t>
      </w:r>
      <w:r>
        <w:t>the</w:t>
      </w:r>
      <w:r>
        <w:rPr>
          <w:spacing w:val="-8"/>
        </w:rPr>
        <w:t xml:space="preserve"> </w:t>
      </w:r>
      <w:r w:rsidR="00E2669D">
        <w:t>S</w:t>
      </w:r>
      <w:r>
        <w:t>ettlement</w:t>
      </w:r>
      <w:r>
        <w:rPr>
          <w:spacing w:val="-11"/>
        </w:rPr>
        <w:t xml:space="preserve"> </w:t>
      </w:r>
      <w:r>
        <w:t>relating</w:t>
      </w:r>
      <w:r>
        <w:rPr>
          <w:spacing w:val="-9"/>
        </w:rPr>
        <w:t xml:space="preserve"> </w:t>
      </w:r>
      <w:r>
        <w:t>to</w:t>
      </w:r>
      <w:r>
        <w:rPr>
          <w:spacing w:val="-9"/>
        </w:rPr>
        <w:t xml:space="preserve"> </w:t>
      </w:r>
      <w:r>
        <w:t>access</w:t>
      </w:r>
      <w:r>
        <w:rPr>
          <w:spacing w:val="-9"/>
        </w:rPr>
        <w:t xml:space="preserve"> </w:t>
      </w:r>
      <w:r>
        <w:t>to</w:t>
      </w:r>
      <w:r>
        <w:rPr>
          <w:spacing w:val="-5"/>
        </w:rPr>
        <w:t xml:space="preserve"> </w:t>
      </w:r>
      <w:r>
        <w:t xml:space="preserve">the Digital Properties for blind or visually disabled persons who use </w:t>
      </w:r>
      <w:r w:rsidR="00166AF4">
        <w:t>S</w:t>
      </w:r>
      <w:r>
        <w:t xml:space="preserve">creen </w:t>
      </w:r>
      <w:r w:rsidR="00166AF4">
        <w:t>R</w:t>
      </w:r>
      <w:r>
        <w:t xml:space="preserve">eader </w:t>
      </w:r>
      <w:r w:rsidR="00166AF4">
        <w:t>A</w:t>
      </w:r>
      <w:r>
        <w:t xml:space="preserve">uxiliary </w:t>
      </w:r>
      <w:r w:rsidR="00166AF4">
        <w:t>A</w:t>
      </w:r>
      <w:r>
        <w:t>ids to</w:t>
      </w:r>
      <w:r>
        <w:rPr>
          <w:spacing w:val="-15"/>
        </w:rPr>
        <w:t xml:space="preserve"> </w:t>
      </w:r>
      <w:r>
        <w:t>access</w:t>
      </w:r>
      <w:r>
        <w:rPr>
          <w:spacing w:val="-14"/>
        </w:rPr>
        <w:t xml:space="preserve"> </w:t>
      </w:r>
      <w:r>
        <w:t>digital</w:t>
      </w:r>
      <w:r>
        <w:rPr>
          <w:spacing w:val="-11"/>
        </w:rPr>
        <w:t xml:space="preserve"> </w:t>
      </w:r>
      <w:r>
        <w:t>content,</w:t>
      </w:r>
      <w:r>
        <w:rPr>
          <w:spacing w:val="-14"/>
        </w:rPr>
        <w:t xml:space="preserve"> </w:t>
      </w:r>
      <w:r>
        <w:t>if</w:t>
      </w:r>
      <w:r>
        <w:rPr>
          <w:spacing w:val="-15"/>
        </w:rPr>
        <w:t xml:space="preserve"> </w:t>
      </w:r>
      <w:r>
        <w:t>the</w:t>
      </w:r>
      <w:r>
        <w:rPr>
          <w:spacing w:val="-15"/>
        </w:rPr>
        <w:t xml:space="preserve"> </w:t>
      </w:r>
      <w:r w:rsidR="00166AF4">
        <w:t>S</w:t>
      </w:r>
      <w:r>
        <w:t>ettlement</w:t>
      </w:r>
      <w:r>
        <w:rPr>
          <w:spacing w:val="-9"/>
        </w:rPr>
        <w:t xml:space="preserve"> </w:t>
      </w:r>
      <w:r w:rsidR="00166AF4">
        <w:t>A</w:t>
      </w:r>
      <w:r>
        <w:t>greement</w:t>
      </w:r>
      <w:r>
        <w:rPr>
          <w:spacing w:val="-11"/>
        </w:rPr>
        <w:t xml:space="preserve"> </w:t>
      </w:r>
      <w:r>
        <w:t>is</w:t>
      </w:r>
      <w:r>
        <w:rPr>
          <w:spacing w:val="-14"/>
        </w:rPr>
        <w:t xml:space="preserve"> </w:t>
      </w:r>
      <w:r>
        <w:t>approved</w:t>
      </w:r>
      <w:r>
        <w:rPr>
          <w:spacing w:val="-15"/>
        </w:rPr>
        <w:t xml:space="preserve"> </w:t>
      </w:r>
      <w:r>
        <w:t>by</w:t>
      </w:r>
      <w:r>
        <w:rPr>
          <w:spacing w:val="-15"/>
        </w:rPr>
        <w:t xml:space="preserve"> </w:t>
      </w:r>
      <w:r>
        <w:t>the</w:t>
      </w:r>
      <w:r>
        <w:rPr>
          <w:spacing w:val="-13"/>
        </w:rPr>
        <w:t xml:space="preserve"> </w:t>
      </w:r>
      <w:r>
        <w:t>Court.</w:t>
      </w:r>
      <w:r>
        <w:rPr>
          <w:spacing w:val="-14"/>
        </w:rPr>
        <w:t xml:space="preserve"> </w:t>
      </w:r>
      <w:r>
        <w:t>If</w:t>
      </w:r>
      <w:r>
        <w:rPr>
          <w:spacing w:val="-15"/>
        </w:rPr>
        <w:t xml:space="preserve"> </w:t>
      </w:r>
      <w:r>
        <w:t>the</w:t>
      </w:r>
      <w:r>
        <w:rPr>
          <w:spacing w:val="-15"/>
        </w:rPr>
        <w:t xml:space="preserve"> </w:t>
      </w:r>
      <w:r w:rsidR="00166AF4">
        <w:t>S</w:t>
      </w:r>
      <w:r>
        <w:t>ettlement is</w:t>
      </w:r>
      <w:r>
        <w:rPr>
          <w:spacing w:val="-15"/>
        </w:rPr>
        <w:t xml:space="preserve"> </w:t>
      </w:r>
      <w:r>
        <w:t>approved,</w:t>
      </w:r>
      <w:r>
        <w:rPr>
          <w:spacing w:val="-15"/>
        </w:rPr>
        <w:t xml:space="preserve"> </w:t>
      </w:r>
      <w:r>
        <w:t>all</w:t>
      </w:r>
      <w:r>
        <w:rPr>
          <w:spacing w:val="-15"/>
        </w:rPr>
        <w:t xml:space="preserve"> </w:t>
      </w:r>
      <w:r w:rsidR="00166AF4">
        <w:t>C</w:t>
      </w:r>
      <w:r>
        <w:t>lass</w:t>
      </w:r>
      <w:r>
        <w:rPr>
          <w:spacing w:val="-15"/>
        </w:rPr>
        <w:t xml:space="preserve"> </w:t>
      </w:r>
      <w:r w:rsidR="00166AF4">
        <w:t>M</w:t>
      </w:r>
      <w:r>
        <w:t>embers</w:t>
      </w:r>
      <w:r>
        <w:rPr>
          <w:spacing w:val="-15"/>
        </w:rPr>
        <w:t xml:space="preserve"> </w:t>
      </w:r>
      <w:r>
        <w:t>will</w:t>
      </w:r>
      <w:r>
        <w:rPr>
          <w:spacing w:val="-15"/>
        </w:rPr>
        <w:t xml:space="preserve"> </w:t>
      </w:r>
      <w:r>
        <w:t>release</w:t>
      </w:r>
      <w:r>
        <w:rPr>
          <w:spacing w:val="-15"/>
        </w:rPr>
        <w:t xml:space="preserve"> </w:t>
      </w:r>
      <w:r>
        <w:t>and</w:t>
      </w:r>
      <w:r>
        <w:rPr>
          <w:spacing w:val="-15"/>
        </w:rPr>
        <w:t xml:space="preserve"> </w:t>
      </w:r>
      <w:r>
        <w:t>forever</w:t>
      </w:r>
      <w:r>
        <w:rPr>
          <w:spacing w:val="-15"/>
        </w:rPr>
        <w:t xml:space="preserve"> </w:t>
      </w:r>
      <w:r>
        <w:t>discharge</w:t>
      </w:r>
      <w:r>
        <w:rPr>
          <w:spacing w:val="-15"/>
        </w:rPr>
        <w:t xml:space="preserve"> </w:t>
      </w:r>
      <w:r>
        <w:t>all</w:t>
      </w:r>
      <w:r>
        <w:rPr>
          <w:spacing w:val="-15"/>
        </w:rPr>
        <w:t xml:space="preserve"> </w:t>
      </w:r>
      <w:r>
        <w:t>claims</w:t>
      </w:r>
      <w:r>
        <w:rPr>
          <w:spacing w:val="-15"/>
        </w:rPr>
        <w:t xml:space="preserve"> </w:t>
      </w:r>
      <w:r>
        <w:t>for</w:t>
      </w:r>
      <w:r>
        <w:rPr>
          <w:spacing w:val="-15"/>
        </w:rPr>
        <w:t xml:space="preserve"> </w:t>
      </w:r>
      <w:r>
        <w:t>injunctive</w:t>
      </w:r>
      <w:r>
        <w:rPr>
          <w:spacing w:val="-15"/>
        </w:rPr>
        <w:t xml:space="preserve"> </w:t>
      </w:r>
      <w:r>
        <w:t>relief under all federal, state, and local laws related to alleged discrimination by</w:t>
      </w:r>
      <w:r w:rsidR="008C6E4A">
        <w:t xml:space="preserve"> </w:t>
      </w:r>
      <w:r w:rsidR="008C6E4A" w:rsidRPr="00A32186">
        <w:rPr>
          <w:iCs/>
        </w:rPr>
        <w:t>Mondelēz Global LLC</w:t>
      </w:r>
      <w:r w:rsidR="00E43195">
        <w:t xml:space="preserve"> </w:t>
      </w:r>
      <w:r>
        <w:t>against</w:t>
      </w:r>
      <w:r>
        <w:rPr>
          <w:spacing w:val="-1"/>
        </w:rPr>
        <w:t xml:space="preserve"> </w:t>
      </w:r>
      <w:r>
        <w:t>blind</w:t>
      </w:r>
      <w:r>
        <w:rPr>
          <w:spacing w:val="-1"/>
        </w:rPr>
        <w:t xml:space="preserve"> </w:t>
      </w:r>
      <w:r>
        <w:t>or visually</w:t>
      </w:r>
      <w:r>
        <w:rPr>
          <w:spacing w:val="-1"/>
        </w:rPr>
        <w:t xml:space="preserve"> </w:t>
      </w:r>
      <w:r>
        <w:t>disabled</w:t>
      </w:r>
      <w:r>
        <w:rPr>
          <w:spacing w:val="-4"/>
        </w:rPr>
        <w:t xml:space="preserve"> </w:t>
      </w:r>
      <w:r>
        <w:t>persons</w:t>
      </w:r>
      <w:r>
        <w:rPr>
          <w:spacing w:val="-3"/>
        </w:rPr>
        <w:t xml:space="preserve"> </w:t>
      </w:r>
      <w:r>
        <w:t>who</w:t>
      </w:r>
      <w:r>
        <w:rPr>
          <w:spacing w:val="-1"/>
        </w:rPr>
        <w:t xml:space="preserve"> </w:t>
      </w:r>
      <w:r>
        <w:t>use</w:t>
      </w:r>
      <w:r>
        <w:rPr>
          <w:spacing w:val="-2"/>
        </w:rPr>
        <w:t xml:space="preserve"> </w:t>
      </w:r>
      <w:r w:rsidR="008C6E4A">
        <w:t>S</w:t>
      </w:r>
      <w:r>
        <w:t>creen</w:t>
      </w:r>
      <w:r>
        <w:rPr>
          <w:spacing w:val="-1"/>
        </w:rPr>
        <w:t xml:space="preserve"> </w:t>
      </w:r>
      <w:r w:rsidR="008C6E4A">
        <w:t>R</w:t>
      </w:r>
      <w:r>
        <w:t xml:space="preserve">eader </w:t>
      </w:r>
      <w:r w:rsidR="008C6E4A">
        <w:t>A</w:t>
      </w:r>
      <w:r>
        <w:t>uxiliary</w:t>
      </w:r>
      <w:r>
        <w:rPr>
          <w:spacing w:val="-1"/>
        </w:rPr>
        <w:t xml:space="preserve"> </w:t>
      </w:r>
      <w:r w:rsidR="008C6E4A">
        <w:t>A</w:t>
      </w:r>
      <w:r>
        <w:t>ids</w:t>
      </w:r>
      <w:r>
        <w:rPr>
          <w:spacing w:val="-3"/>
        </w:rPr>
        <w:t xml:space="preserve"> </w:t>
      </w:r>
      <w:r>
        <w:t>to</w:t>
      </w:r>
      <w:r>
        <w:rPr>
          <w:spacing w:val="-1"/>
        </w:rPr>
        <w:t xml:space="preserve"> </w:t>
      </w:r>
      <w:r>
        <w:t xml:space="preserve">access digital content that arose before the </w:t>
      </w:r>
      <w:r w:rsidR="008C6E4A">
        <w:t>S</w:t>
      </w:r>
      <w:r>
        <w:t>ettlement becomes</w:t>
      </w:r>
      <w:r>
        <w:rPr>
          <w:spacing w:val="-1"/>
        </w:rPr>
        <w:t xml:space="preserve"> </w:t>
      </w:r>
      <w:r>
        <w:t>effective. Class</w:t>
      </w:r>
      <w:r>
        <w:rPr>
          <w:spacing w:val="-1"/>
        </w:rPr>
        <w:t xml:space="preserve"> </w:t>
      </w:r>
      <w:r w:rsidR="008C6E4A">
        <w:t>M</w:t>
      </w:r>
      <w:r>
        <w:t>embers, other than the named plaintiff in the lawsuit, are not releasing any claims for monetary damages.</w:t>
      </w:r>
    </w:p>
    <w:p w14:paraId="2D1D2E5A" w14:textId="77777777" w:rsidR="00693E2E" w:rsidRDefault="00693E2E">
      <w:pPr>
        <w:pStyle w:val="BodyText"/>
        <w:spacing w:before="8"/>
        <w:rPr>
          <w:sz w:val="20"/>
        </w:rPr>
      </w:pPr>
    </w:p>
    <w:p w14:paraId="5387FC0D" w14:textId="77777777" w:rsidR="00693E2E" w:rsidRDefault="00AF6CA6" w:rsidP="009922A0">
      <w:pPr>
        <w:pStyle w:val="Heading1"/>
        <w:numPr>
          <w:ilvl w:val="0"/>
          <w:numId w:val="2"/>
        </w:numPr>
        <w:tabs>
          <w:tab w:val="left" w:pos="980"/>
        </w:tabs>
      </w:pPr>
      <w:r>
        <w:t>CAN</w:t>
      </w:r>
      <w:r>
        <w:rPr>
          <w:spacing w:val="-2"/>
        </w:rPr>
        <w:t xml:space="preserve"> </w:t>
      </w:r>
      <w:r>
        <w:t>I</w:t>
      </w:r>
      <w:r>
        <w:rPr>
          <w:spacing w:val="-3"/>
        </w:rPr>
        <w:t xml:space="preserve"> </w:t>
      </w:r>
      <w:r>
        <w:t>OBJECT</w:t>
      </w:r>
      <w:r>
        <w:rPr>
          <w:spacing w:val="-2"/>
        </w:rPr>
        <w:t xml:space="preserve"> </w:t>
      </w:r>
      <w:r>
        <w:t>TO</w:t>
      </w:r>
      <w:r>
        <w:rPr>
          <w:spacing w:val="-1"/>
        </w:rPr>
        <w:t xml:space="preserve"> </w:t>
      </w:r>
      <w:r>
        <w:t>THE</w:t>
      </w:r>
      <w:r>
        <w:rPr>
          <w:spacing w:val="1"/>
        </w:rPr>
        <w:t xml:space="preserve"> </w:t>
      </w:r>
      <w:r>
        <w:rPr>
          <w:spacing w:val="-2"/>
        </w:rPr>
        <w:t>SETTLEMENT?</w:t>
      </w:r>
    </w:p>
    <w:p w14:paraId="22DD51E5" w14:textId="77777777" w:rsidR="00693E2E" w:rsidRDefault="00693E2E">
      <w:pPr>
        <w:pStyle w:val="BodyText"/>
        <w:spacing w:before="4"/>
        <w:rPr>
          <w:b/>
        </w:rPr>
      </w:pPr>
    </w:p>
    <w:p w14:paraId="1F9B897F" w14:textId="241D5638" w:rsidR="00693E2E" w:rsidRDefault="00AF6CA6" w:rsidP="00A32186">
      <w:pPr>
        <w:pStyle w:val="BodyText"/>
        <w:spacing w:line="276" w:lineRule="auto"/>
        <w:ind w:left="360" w:right="20" w:firstLine="719"/>
        <w:jc w:val="both"/>
      </w:pPr>
      <w:r>
        <w:t>You</w:t>
      </w:r>
      <w:r>
        <w:rPr>
          <w:spacing w:val="-6"/>
        </w:rPr>
        <w:t xml:space="preserve"> </w:t>
      </w:r>
      <w:r>
        <w:t>have</w:t>
      </w:r>
      <w:r>
        <w:rPr>
          <w:spacing w:val="-7"/>
        </w:rPr>
        <w:t xml:space="preserve"> </w:t>
      </w:r>
      <w:r>
        <w:t>the</w:t>
      </w:r>
      <w:r>
        <w:rPr>
          <w:spacing w:val="-7"/>
        </w:rPr>
        <w:t xml:space="preserve"> </w:t>
      </w:r>
      <w:r>
        <w:t>right</w:t>
      </w:r>
      <w:r>
        <w:rPr>
          <w:spacing w:val="-10"/>
        </w:rPr>
        <w:t xml:space="preserve"> </w:t>
      </w:r>
      <w:r>
        <w:t>to</w:t>
      </w:r>
      <w:r>
        <w:rPr>
          <w:spacing w:val="-6"/>
        </w:rPr>
        <w:t xml:space="preserve"> </w:t>
      </w:r>
      <w:r>
        <w:t>object</w:t>
      </w:r>
      <w:r>
        <w:rPr>
          <w:spacing w:val="-5"/>
        </w:rPr>
        <w:t xml:space="preserve"> </w:t>
      </w:r>
      <w:r>
        <w:t>to</w:t>
      </w:r>
      <w:r>
        <w:rPr>
          <w:spacing w:val="-11"/>
        </w:rPr>
        <w:t xml:space="preserve"> </w:t>
      </w:r>
      <w:r>
        <w:t>the</w:t>
      </w:r>
      <w:r>
        <w:rPr>
          <w:spacing w:val="-7"/>
        </w:rPr>
        <w:t xml:space="preserve"> </w:t>
      </w:r>
      <w:r>
        <w:t>proposed</w:t>
      </w:r>
      <w:r>
        <w:rPr>
          <w:spacing w:val="-6"/>
        </w:rPr>
        <w:t xml:space="preserve"> </w:t>
      </w:r>
      <w:r w:rsidR="008C6E4A">
        <w:t>S</w:t>
      </w:r>
      <w:r>
        <w:t>ettlement</w:t>
      </w:r>
      <w:r>
        <w:rPr>
          <w:spacing w:val="-5"/>
        </w:rPr>
        <w:t xml:space="preserve"> </w:t>
      </w:r>
      <w:r w:rsidR="008C6E4A">
        <w:t>A</w:t>
      </w:r>
      <w:r>
        <w:t>greement</w:t>
      </w:r>
      <w:r>
        <w:rPr>
          <w:spacing w:val="-5"/>
        </w:rPr>
        <w:t xml:space="preserve"> </w:t>
      </w:r>
      <w:r>
        <w:t>if</w:t>
      </w:r>
      <w:r>
        <w:rPr>
          <w:spacing w:val="-4"/>
        </w:rPr>
        <w:t xml:space="preserve"> </w:t>
      </w:r>
      <w:r>
        <w:t>you</w:t>
      </w:r>
      <w:r>
        <w:rPr>
          <w:spacing w:val="-11"/>
        </w:rPr>
        <w:t xml:space="preserve"> </w:t>
      </w:r>
      <w:r>
        <w:t>do</w:t>
      </w:r>
      <w:r>
        <w:rPr>
          <w:spacing w:val="-6"/>
        </w:rPr>
        <w:t xml:space="preserve"> </w:t>
      </w:r>
      <w:r>
        <w:t>not</w:t>
      </w:r>
      <w:r>
        <w:rPr>
          <w:spacing w:val="-10"/>
        </w:rPr>
        <w:t xml:space="preserve"> </w:t>
      </w:r>
      <w:r>
        <w:t>like</w:t>
      </w:r>
      <w:r>
        <w:rPr>
          <w:spacing w:val="-7"/>
        </w:rPr>
        <w:t xml:space="preserve"> </w:t>
      </w:r>
      <w:r>
        <w:t>part or all of it.</w:t>
      </w:r>
    </w:p>
    <w:p w14:paraId="2CF695AB" w14:textId="77777777" w:rsidR="00693E2E" w:rsidRDefault="00693E2E">
      <w:pPr>
        <w:pStyle w:val="BodyText"/>
        <w:spacing w:before="9"/>
        <w:rPr>
          <w:sz w:val="20"/>
        </w:rPr>
      </w:pPr>
    </w:p>
    <w:p w14:paraId="31C0AC6C" w14:textId="14816EB3" w:rsidR="00693E2E" w:rsidRDefault="00AF6CA6" w:rsidP="00A32186">
      <w:pPr>
        <w:pStyle w:val="BodyText"/>
        <w:ind w:left="979"/>
        <w:jc w:val="both"/>
        <w:sectPr w:rsidR="00693E2E">
          <w:headerReference w:type="default" r:id="rId40"/>
          <w:footerReference w:type="default" r:id="rId41"/>
          <w:pgSz w:w="12240" w:h="15840"/>
          <w:pgMar w:top="1360" w:right="1320" w:bottom="1100" w:left="1180" w:header="232" w:footer="916" w:gutter="0"/>
          <w:cols w:space="720"/>
        </w:sectPr>
      </w:pPr>
      <w:r>
        <w:t>If you wish</w:t>
      </w:r>
      <w:r>
        <w:rPr>
          <w:spacing w:val="-3"/>
        </w:rPr>
        <w:t xml:space="preserve"> </w:t>
      </w:r>
      <w:r>
        <w:t>to object</w:t>
      </w:r>
      <w:r>
        <w:rPr>
          <w:spacing w:val="1"/>
        </w:rPr>
        <w:t xml:space="preserve"> </w:t>
      </w:r>
      <w:r>
        <w:t>to</w:t>
      </w:r>
      <w:r>
        <w:rPr>
          <w:spacing w:val="-5"/>
        </w:rPr>
        <w:t xml:space="preserve"> </w:t>
      </w:r>
      <w:r>
        <w:t>the</w:t>
      </w:r>
      <w:r>
        <w:rPr>
          <w:spacing w:val="-1"/>
        </w:rPr>
        <w:t xml:space="preserve"> </w:t>
      </w:r>
      <w:r>
        <w:t xml:space="preserve">proposed </w:t>
      </w:r>
      <w:r w:rsidR="008C6E4A">
        <w:t>S</w:t>
      </w:r>
      <w:r>
        <w:t>ettlement,</w:t>
      </w:r>
      <w:r>
        <w:rPr>
          <w:spacing w:val="3"/>
        </w:rPr>
        <w:t xml:space="preserve"> </w:t>
      </w:r>
      <w:r>
        <w:t>you must</w:t>
      </w:r>
      <w:r>
        <w:rPr>
          <w:spacing w:val="-2"/>
        </w:rPr>
        <w:t xml:space="preserve"> </w:t>
      </w:r>
      <w:r>
        <w:t>do so</w:t>
      </w:r>
      <w:r>
        <w:rPr>
          <w:spacing w:val="1"/>
        </w:rPr>
        <w:t xml:space="preserve"> </w:t>
      </w:r>
      <w:r>
        <w:t xml:space="preserve">in writing on or </w:t>
      </w:r>
      <w:r>
        <w:rPr>
          <w:spacing w:val="-2"/>
        </w:rPr>
        <w:t>before</w:t>
      </w:r>
    </w:p>
    <w:p w14:paraId="47A36FA5" w14:textId="44808006" w:rsidR="00693E2E" w:rsidRDefault="00AF6CA6" w:rsidP="00A32186">
      <w:pPr>
        <w:pStyle w:val="BodyText"/>
        <w:spacing w:before="14"/>
        <w:ind w:left="324"/>
        <w:jc w:val="both"/>
      </w:pPr>
      <w:r>
        <w:t>July</w:t>
      </w:r>
      <w:r>
        <w:rPr>
          <w:spacing w:val="-3"/>
        </w:rPr>
        <w:t xml:space="preserve"> </w:t>
      </w:r>
      <w:r>
        <w:t>3,</w:t>
      </w:r>
      <w:r>
        <w:rPr>
          <w:spacing w:val="-1"/>
        </w:rPr>
        <w:t xml:space="preserve"> </w:t>
      </w:r>
      <w:r>
        <w:rPr>
          <w:spacing w:val="-4"/>
        </w:rPr>
        <w:t>2023</w:t>
      </w:r>
      <w:r w:rsidR="009922A0">
        <w:rPr>
          <w:spacing w:val="-4"/>
        </w:rPr>
        <w:t>.</w:t>
      </w:r>
    </w:p>
    <w:p w14:paraId="63FEE08F" w14:textId="10BC4C76" w:rsidR="00693E2E" w:rsidRDefault="009922A0" w:rsidP="00A32186">
      <w:pPr>
        <w:pStyle w:val="BodyText"/>
        <w:spacing w:before="45"/>
        <w:jc w:val="both"/>
      </w:pPr>
      <w:r>
        <w:t>Your written objections must:</w:t>
      </w:r>
    </w:p>
    <w:p w14:paraId="43F9C310" w14:textId="77777777" w:rsidR="00693E2E" w:rsidRDefault="00693E2E">
      <w:pPr>
        <w:sectPr w:rsidR="00693E2E">
          <w:type w:val="continuous"/>
          <w:pgSz w:w="12240" w:h="15840"/>
          <w:pgMar w:top="1360" w:right="1320" w:bottom="280" w:left="1180" w:header="232" w:footer="916" w:gutter="0"/>
          <w:cols w:num="2" w:space="720" w:equalWidth="0">
            <w:col w:w="1545" w:space="192"/>
            <w:col w:w="8003"/>
          </w:cols>
        </w:sectPr>
      </w:pPr>
    </w:p>
    <w:p w14:paraId="738DFCAD" w14:textId="5A2E37EF" w:rsidR="00693E2E" w:rsidRDefault="00AF6CA6">
      <w:pPr>
        <w:pStyle w:val="ListParagraph"/>
        <w:numPr>
          <w:ilvl w:val="0"/>
          <w:numId w:val="1"/>
        </w:numPr>
        <w:tabs>
          <w:tab w:val="left" w:pos="1700"/>
          <w:tab w:val="left" w:pos="9336"/>
        </w:tabs>
        <w:spacing w:before="91" w:line="276" w:lineRule="auto"/>
        <w:ind w:right="341" w:hanging="365"/>
        <w:jc w:val="both"/>
        <w:rPr>
          <w:sz w:val="24"/>
        </w:rPr>
      </w:pPr>
      <w:r>
        <w:rPr>
          <w:sz w:val="24"/>
        </w:rPr>
        <w:t xml:space="preserve">clearly identify the case name and number, </w:t>
      </w:r>
      <w:r>
        <w:rPr>
          <w:i/>
          <w:sz w:val="24"/>
        </w:rPr>
        <w:t>Douglass v.</w:t>
      </w:r>
      <w:r w:rsidR="009922A0">
        <w:rPr>
          <w:i/>
          <w:sz w:val="24"/>
        </w:rPr>
        <w:t xml:space="preserve"> </w:t>
      </w:r>
      <w:r w:rsidR="009922A0" w:rsidRPr="00871DE1">
        <w:rPr>
          <w:i/>
          <w:sz w:val="24"/>
          <w:szCs w:val="24"/>
        </w:rPr>
        <w:t>Mondelēz Global LLC</w:t>
      </w:r>
      <w:r>
        <w:rPr>
          <w:spacing w:val="-10"/>
          <w:sz w:val="24"/>
        </w:rPr>
        <w:t xml:space="preserve">, </w:t>
      </w:r>
      <w:r>
        <w:rPr>
          <w:sz w:val="24"/>
        </w:rPr>
        <w:t>Case No. 2:22-cv-00875-WSH (W.D. Pa.);</w:t>
      </w:r>
    </w:p>
    <w:p w14:paraId="29235C5B" w14:textId="77777777" w:rsidR="00693E2E" w:rsidRPr="009922A0" w:rsidRDefault="00693E2E">
      <w:pPr>
        <w:pStyle w:val="BodyText"/>
        <w:spacing w:before="8"/>
        <w:rPr>
          <w:sz w:val="16"/>
          <w:szCs w:val="16"/>
        </w:rPr>
      </w:pPr>
    </w:p>
    <w:p w14:paraId="4C9ACAED" w14:textId="2F199A37" w:rsidR="00693E2E" w:rsidRPr="009922A0" w:rsidRDefault="00AF6CA6">
      <w:pPr>
        <w:pStyle w:val="ListParagraph"/>
        <w:numPr>
          <w:ilvl w:val="0"/>
          <w:numId w:val="1"/>
        </w:numPr>
        <w:tabs>
          <w:tab w:val="left" w:pos="1705"/>
        </w:tabs>
        <w:spacing w:line="276" w:lineRule="auto"/>
        <w:ind w:right="338"/>
        <w:jc w:val="both"/>
        <w:rPr>
          <w:sz w:val="24"/>
        </w:rPr>
      </w:pPr>
      <w:r>
        <w:rPr>
          <w:sz w:val="24"/>
        </w:rPr>
        <w:t>be</w:t>
      </w:r>
      <w:r>
        <w:rPr>
          <w:spacing w:val="-6"/>
          <w:sz w:val="24"/>
        </w:rPr>
        <w:t xml:space="preserve"> </w:t>
      </w:r>
      <w:r>
        <w:rPr>
          <w:sz w:val="24"/>
        </w:rPr>
        <w:t>submitted</w:t>
      </w:r>
      <w:r>
        <w:rPr>
          <w:spacing w:val="-5"/>
          <w:sz w:val="24"/>
        </w:rPr>
        <w:t xml:space="preserve"> </w:t>
      </w:r>
      <w:r>
        <w:rPr>
          <w:sz w:val="24"/>
        </w:rPr>
        <w:t>to</w:t>
      </w:r>
      <w:r>
        <w:rPr>
          <w:spacing w:val="-10"/>
          <w:sz w:val="24"/>
        </w:rPr>
        <w:t xml:space="preserve"> </w:t>
      </w:r>
      <w:r>
        <w:rPr>
          <w:sz w:val="24"/>
        </w:rPr>
        <w:t>the</w:t>
      </w:r>
      <w:r>
        <w:rPr>
          <w:spacing w:val="-11"/>
          <w:sz w:val="24"/>
        </w:rPr>
        <w:t xml:space="preserve"> </w:t>
      </w:r>
      <w:r>
        <w:rPr>
          <w:sz w:val="24"/>
        </w:rPr>
        <w:t>Court</w:t>
      </w:r>
      <w:r>
        <w:rPr>
          <w:spacing w:val="-4"/>
          <w:sz w:val="24"/>
        </w:rPr>
        <w:t xml:space="preserve"> </w:t>
      </w:r>
      <w:r>
        <w:rPr>
          <w:sz w:val="24"/>
        </w:rPr>
        <w:t>either</w:t>
      </w:r>
      <w:r>
        <w:rPr>
          <w:spacing w:val="-3"/>
          <w:sz w:val="24"/>
        </w:rPr>
        <w:t xml:space="preserve"> </w:t>
      </w:r>
      <w:r>
        <w:rPr>
          <w:sz w:val="24"/>
        </w:rPr>
        <w:t>by</w:t>
      </w:r>
      <w:r>
        <w:rPr>
          <w:spacing w:val="-10"/>
          <w:sz w:val="24"/>
        </w:rPr>
        <w:t xml:space="preserve"> </w:t>
      </w:r>
      <w:r>
        <w:rPr>
          <w:sz w:val="24"/>
        </w:rPr>
        <w:t>mailing</w:t>
      </w:r>
      <w:r>
        <w:rPr>
          <w:spacing w:val="-10"/>
          <w:sz w:val="24"/>
        </w:rPr>
        <w:t xml:space="preserve"> </w:t>
      </w:r>
      <w:r>
        <w:rPr>
          <w:sz w:val="24"/>
        </w:rPr>
        <w:t>them</w:t>
      </w:r>
      <w:r>
        <w:rPr>
          <w:spacing w:val="-12"/>
          <w:sz w:val="24"/>
        </w:rPr>
        <w:t xml:space="preserve"> </w:t>
      </w:r>
      <w:r>
        <w:rPr>
          <w:sz w:val="24"/>
        </w:rPr>
        <w:t>to</w:t>
      </w:r>
      <w:r>
        <w:rPr>
          <w:spacing w:val="-10"/>
          <w:sz w:val="24"/>
        </w:rPr>
        <w:t xml:space="preserve"> </w:t>
      </w:r>
      <w:r>
        <w:rPr>
          <w:sz w:val="24"/>
        </w:rPr>
        <w:t>the</w:t>
      </w:r>
      <w:r>
        <w:rPr>
          <w:spacing w:val="-6"/>
          <w:sz w:val="24"/>
        </w:rPr>
        <w:t xml:space="preserve"> </w:t>
      </w:r>
      <w:r>
        <w:rPr>
          <w:sz w:val="24"/>
        </w:rPr>
        <w:t>Clerk</w:t>
      </w:r>
      <w:r>
        <w:rPr>
          <w:spacing w:val="-10"/>
          <w:sz w:val="24"/>
        </w:rPr>
        <w:t xml:space="preserve"> </w:t>
      </w:r>
      <w:r>
        <w:rPr>
          <w:sz w:val="24"/>
        </w:rPr>
        <w:t>of</w:t>
      </w:r>
      <w:r>
        <w:rPr>
          <w:spacing w:val="-8"/>
          <w:sz w:val="24"/>
        </w:rPr>
        <w:t xml:space="preserve"> </w:t>
      </w:r>
      <w:r>
        <w:rPr>
          <w:sz w:val="24"/>
        </w:rPr>
        <w:t>the</w:t>
      </w:r>
      <w:r>
        <w:rPr>
          <w:spacing w:val="-11"/>
          <w:sz w:val="24"/>
        </w:rPr>
        <w:t xml:space="preserve"> </w:t>
      </w:r>
      <w:r>
        <w:rPr>
          <w:sz w:val="24"/>
        </w:rPr>
        <w:t>Court</w:t>
      </w:r>
      <w:r>
        <w:rPr>
          <w:spacing w:val="-9"/>
          <w:sz w:val="24"/>
        </w:rPr>
        <w:t xml:space="preserve"> </w:t>
      </w:r>
      <w:r>
        <w:rPr>
          <w:sz w:val="24"/>
        </w:rPr>
        <w:t>for</w:t>
      </w:r>
      <w:r>
        <w:rPr>
          <w:spacing w:val="-8"/>
          <w:sz w:val="24"/>
        </w:rPr>
        <w:t xml:space="preserve"> </w:t>
      </w:r>
      <w:r>
        <w:rPr>
          <w:sz w:val="24"/>
        </w:rPr>
        <w:t>the United</w:t>
      </w:r>
      <w:r>
        <w:rPr>
          <w:spacing w:val="-3"/>
          <w:sz w:val="24"/>
        </w:rPr>
        <w:t xml:space="preserve"> </w:t>
      </w:r>
      <w:r>
        <w:rPr>
          <w:sz w:val="24"/>
        </w:rPr>
        <w:t>States</w:t>
      </w:r>
      <w:r>
        <w:rPr>
          <w:spacing w:val="-5"/>
          <w:sz w:val="24"/>
        </w:rPr>
        <w:t xml:space="preserve"> </w:t>
      </w:r>
      <w:r>
        <w:rPr>
          <w:sz w:val="24"/>
        </w:rPr>
        <w:t>District</w:t>
      </w:r>
      <w:r>
        <w:rPr>
          <w:spacing w:val="-3"/>
          <w:sz w:val="24"/>
        </w:rPr>
        <w:t xml:space="preserve"> </w:t>
      </w:r>
      <w:r>
        <w:rPr>
          <w:sz w:val="24"/>
        </w:rPr>
        <w:t>Court</w:t>
      </w:r>
      <w:r>
        <w:rPr>
          <w:spacing w:val="-7"/>
          <w:sz w:val="24"/>
        </w:rPr>
        <w:t xml:space="preserve"> </w:t>
      </w:r>
      <w:r>
        <w:rPr>
          <w:sz w:val="24"/>
        </w:rPr>
        <w:t>for</w:t>
      </w:r>
      <w:r>
        <w:rPr>
          <w:spacing w:val="-1"/>
          <w:sz w:val="24"/>
        </w:rPr>
        <w:t xml:space="preserve"> </w:t>
      </w:r>
      <w:r>
        <w:rPr>
          <w:sz w:val="24"/>
        </w:rPr>
        <w:t>the</w:t>
      </w:r>
      <w:r>
        <w:rPr>
          <w:spacing w:val="-9"/>
          <w:sz w:val="24"/>
        </w:rPr>
        <w:t xml:space="preserve"> </w:t>
      </w:r>
      <w:r>
        <w:rPr>
          <w:sz w:val="24"/>
        </w:rPr>
        <w:t>Western</w:t>
      </w:r>
      <w:r>
        <w:rPr>
          <w:spacing w:val="-3"/>
          <w:sz w:val="24"/>
        </w:rPr>
        <w:t xml:space="preserve"> </w:t>
      </w:r>
      <w:r>
        <w:rPr>
          <w:sz w:val="24"/>
        </w:rPr>
        <w:t>District</w:t>
      </w:r>
      <w:r>
        <w:rPr>
          <w:spacing w:val="-5"/>
          <w:sz w:val="24"/>
        </w:rPr>
        <w:t xml:space="preserve"> </w:t>
      </w:r>
      <w:r>
        <w:rPr>
          <w:sz w:val="24"/>
        </w:rPr>
        <w:t>of</w:t>
      </w:r>
      <w:r>
        <w:rPr>
          <w:spacing w:val="-6"/>
          <w:sz w:val="24"/>
        </w:rPr>
        <w:t xml:space="preserve"> </w:t>
      </w:r>
      <w:r>
        <w:rPr>
          <w:sz w:val="24"/>
        </w:rPr>
        <w:t>Pennsylvania, 700</w:t>
      </w:r>
      <w:r>
        <w:rPr>
          <w:spacing w:val="-3"/>
          <w:sz w:val="24"/>
        </w:rPr>
        <w:t xml:space="preserve"> </w:t>
      </w:r>
      <w:r>
        <w:rPr>
          <w:sz w:val="24"/>
        </w:rPr>
        <w:t xml:space="preserve">Grant Street, Courtroom 3B, Pittsburgh, PA 15219, or by filing them in person at any location of the United States District Court for the Western District of </w:t>
      </w:r>
      <w:r>
        <w:rPr>
          <w:spacing w:val="-2"/>
          <w:sz w:val="24"/>
        </w:rPr>
        <w:t>Pennsylvania;</w:t>
      </w:r>
      <w:r w:rsidR="00AE01BF">
        <w:rPr>
          <w:spacing w:val="-2"/>
          <w:sz w:val="24"/>
        </w:rPr>
        <w:t xml:space="preserve"> and</w:t>
      </w:r>
    </w:p>
    <w:p w14:paraId="4F7E2D01" w14:textId="77777777" w:rsidR="009922A0" w:rsidRPr="009922A0" w:rsidRDefault="009922A0" w:rsidP="009922A0">
      <w:pPr>
        <w:pStyle w:val="ListParagraph"/>
        <w:rPr>
          <w:sz w:val="16"/>
          <w:szCs w:val="16"/>
        </w:rPr>
      </w:pPr>
    </w:p>
    <w:p w14:paraId="2A2B057C" w14:textId="22CDFC06" w:rsidR="009922A0" w:rsidRDefault="009922A0">
      <w:pPr>
        <w:pStyle w:val="ListParagraph"/>
        <w:numPr>
          <w:ilvl w:val="0"/>
          <w:numId w:val="1"/>
        </w:numPr>
        <w:tabs>
          <w:tab w:val="left" w:pos="1705"/>
        </w:tabs>
        <w:spacing w:line="276" w:lineRule="auto"/>
        <w:ind w:right="338"/>
        <w:jc w:val="both"/>
        <w:rPr>
          <w:sz w:val="24"/>
        </w:rPr>
      </w:pPr>
      <w:r>
        <w:rPr>
          <w:sz w:val="24"/>
        </w:rPr>
        <w:t xml:space="preserve">be received on or before </w:t>
      </w:r>
      <w:r w:rsidRPr="00A32186">
        <w:rPr>
          <w:b/>
          <w:bCs/>
          <w:sz w:val="24"/>
          <w:u w:val="single"/>
        </w:rPr>
        <w:t>July 3, 2023</w:t>
      </w:r>
      <w:r>
        <w:rPr>
          <w:sz w:val="24"/>
        </w:rPr>
        <w:t>.</w:t>
      </w:r>
    </w:p>
    <w:p w14:paraId="0C175A78" w14:textId="77777777" w:rsidR="009922A0" w:rsidRDefault="009922A0">
      <w:pPr>
        <w:pStyle w:val="BodyText"/>
        <w:spacing w:line="276" w:lineRule="auto"/>
        <w:ind w:left="265" w:right="338" w:firstLine="719"/>
        <w:jc w:val="both"/>
      </w:pPr>
    </w:p>
    <w:p w14:paraId="717C26FC" w14:textId="4CCD1A0D" w:rsidR="00693E2E" w:rsidRDefault="00AF6CA6" w:rsidP="00A32186">
      <w:pPr>
        <w:pStyle w:val="BodyText"/>
        <w:spacing w:line="276" w:lineRule="auto"/>
        <w:ind w:left="265" w:right="20" w:firstLine="719"/>
        <w:jc w:val="both"/>
      </w:pPr>
      <w:r>
        <w:t>If</w:t>
      </w:r>
      <w:r>
        <w:rPr>
          <w:spacing w:val="-10"/>
        </w:rPr>
        <w:t xml:space="preserve"> </w:t>
      </w:r>
      <w:r>
        <w:t>you</w:t>
      </w:r>
      <w:r>
        <w:rPr>
          <w:spacing w:val="-12"/>
        </w:rPr>
        <w:t xml:space="preserve"> </w:t>
      </w:r>
      <w:r>
        <w:t>wish</w:t>
      </w:r>
      <w:r>
        <w:rPr>
          <w:spacing w:val="-7"/>
        </w:rPr>
        <w:t xml:space="preserve"> </w:t>
      </w:r>
      <w:r>
        <w:t>to</w:t>
      </w:r>
      <w:r>
        <w:rPr>
          <w:spacing w:val="-12"/>
        </w:rPr>
        <w:t xml:space="preserve"> </w:t>
      </w:r>
      <w:r>
        <w:t>appear</w:t>
      </w:r>
      <w:r>
        <w:rPr>
          <w:spacing w:val="-10"/>
        </w:rPr>
        <w:t xml:space="preserve"> </w:t>
      </w:r>
      <w:r>
        <w:t>and</w:t>
      </w:r>
      <w:r>
        <w:rPr>
          <w:spacing w:val="-12"/>
        </w:rPr>
        <w:t xml:space="preserve"> </w:t>
      </w:r>
      <w:r>
        <w:t>present</w:t>
      </w:r>
      <w:r>
        <w:rPr>
          <w:spacing w:val="-11"/>
        </w:rPr>
        <w:t xml:space="preserve"> </w:t>
      </w:r>
      <w:r>
        <w:t>your</w:t>
      </w:r>
      <w:r>
        <w:rPr>
          <w:spacing w:val="-10"/>
        </w:rPr>
        <w:t xml:space="preserve"> </w:t>
      </w:r>
      <w:r>
        <w:t>objection</w:t>
      </w:r>
      <w:r>
        <w:rPr>
          <w:spacing w:val="-12"/>
        </w:rPr>
        <w:t xml:space="preserve"> </w:t>
      </w:r>
      <w:r>
        <w:t>orally</w:t>
      </w:r>
      <w:r>
        <w:rPr>
          <w:spacing w:val="-7"/>
        </w:rPr>
        <w:t xml:space="preserve"> </w:t>
      </w:r>
      <w:r>
        <w:t>at</w:t>
      </w:r>
      <w:r>
        <w:rPr>
          <w:spacing w:val="-11"/>
        </w:rPr>
        <w:t xml:space="preserve"> </w:t>
      </w:r>
      <w:r>
        <w:t>the</w:t>
      </w:r>
      <w:r>
        <w:rPr>
          <w:spacing w:val="-8"/>
        </w:rPr>
        <w:t xml:space="preserve"> </w:t>
      </w:r>
      <w:r w:rsidR="008C6E4A">
        <w:t>Final Approval Hearing</w:t>
      </w:r>
      <w:r>
        <w:t>,</w:t>
      </w:r>
      <w:r>
        <w:rPr>
          <w:spacing w:val="-9"/>
        </w:rPr>
        <w:t xml:space="preserve"> </w:t>
      </w:r>
      <w:r>
        <w:t xml:space="preserve">you must first submit a written objection and in your written objection you must indicate your intention to appear and be heard at the </w:t>
      </w:r>
      <w:r w:rsidR="008C6E4A">
        <w:t>Final Approval Hearing</w:t>
      </w:r>
      <w:r>
        <w:t>. If you appear through your own attorney, you are responsible for paying that attorney.</w:t>
      </w:r>
    </w:p>
    <w:p w14:paraId="42F078E0" w14:textId="77777777" w:rsidR="00693E2E" w:rsidRDefault="00693E2E">
      <w:pPr>
        <w:pStyle w:val="BodyText"/>
        <w:rPr>
          <w:sz w:val="21"/>
        </w:rPr>
      </w:pPr>
    </w:p>
    <w:p w14:paraId="1E59EF6F" w14:textId="77777777" w:rsidR="00693E2E" w:rsidRDefault="00AF6CA6" w:rsidP="009922A0">
      <w:pPr>
        <w:pStyle w:val="Heading1"/>
        <w:numPr>
          <w:ilvl w:val="0"/>
          <w:numId w:val="2"/>
        </w:numPr>
        <w:tabs>
          <w:tab w:val="left" w:pos="980"/>
        </w:tabs>
      </w:pPr>
      <w:r>
        <w:t>DO I</w:t>
      </w:r>
      <w:r>
        <w:rPr>
          <w:spacing w:val="-2"/>
        </w:rPr>
        <w:t xml:space="preserve"> </w:t>
      </w:r>
      <w:r>
        <w:t>HAVE</w:t>
      </w:r>
      <w:r>
        <w:rPr>
          <w:spacing w:val="-2"/>
        </w:rPr>
        <w:t xml:space="preserve"> </w:t>
      </w:r>
      <w:r>
        <w:t>A LAWYER</w:t>
      </w:r>
      <w:r>
        <w:rPr>
          <w:spacing w:val="-1"/>
        </w:rPr>
        <w:t xml:space="preserve"> </w:t>
      </w:r>
      <w:r>
        <w:t>IN</w:t>
      </w:r>
      <w:r>
        <w:rPr>
          <w:spacing w:val="-3"/>
        </w:rPr>
        <w:t xml:space="preserve"> </w:t>
      </w:r>
      <w:r>
        <w:t>THIS</w:t>
      </w:r>
      <w:r>
        <w:rPr>
          <w:spacing w:val="2"/>
        </w:rPr>
        <w:t xml:space="preserve"> </w:t>
      </w:r>
      <w:r>
        <w:rPr>
          <w:spacing w:val="-4"/>
        </w:rPr>
        <w:t>CASE?</w:t>
      </w:r>
    </w:p>
    <w:p w14:paraId="7B4348CB" w14:textId="77777777" w:rsidR="00693E2E" w:rsidRPr="00543F15" w:rsidRDefault="00693E2E">
      <w:pPr>
        <w:pStyle w:val="BodyText"/>
        <w:spacing w:before="1"/>
        <w:rPr>
          <w:b/>
          <w:sz w:val="16"/>
          <w:szCs w:val="16"/>
        </w:rPr>
      </w:pPr>
    </w:p>
    <w:p w14:paraId="14148E39" w14:textId="736D4201" w:rsidR="00693E2E" w:rsidRDefault="00AF6CA6" w:rsidP="00A32186">
      <w:pPr>
        <w:pStyle w:val="BodyText"/>
        <w:spacing w:line="276" w:lineRule="auto"/>
        <w:ind w:left="260" w:right="20" w:firstLine="719"/>
        <w:jc w:val="both"/>
      </w:pPr>
      <w:r>
        <w:t>The Court has appointed Kevin Tucker and Kevin Abramowicz of East End Trial Group as Class Counsel</w:t>
      </w:r>
      <w:r w:rsidR="00543F15">
        <w:t xml:space="preserve"> on behalf of the </w:t>
      </w:r>
      <w:r w:rsidR="008C6E4A">
        <w:t>Class Members</w:t>
      </w:r>
      <w:r w:rsidR="00543F15">
        <w:t xml:space="preserve">.  Class Counsel’s contact information can be found </w:t>
      </w:r>
      <w:r>
        <w:t>in Section</w:t>
      </w:r>
      <w:r>
        <w:rPr>
          <w:spacing w:val="-3"/>
        </w:rPr>
        <w:t xml:space="preserve"> </w:t>
      </w:r>
      <w:r>
        <w:rPr>
          <w:spacing w:val="-5"/>
        </w:rPr>
        <w:t>IX.</w:t>
      </w:r>
    </w:p>
    <w:p w14:paraId="73A0D60E" w14:textId="77777777" w:rsidR="00693E2E" w:rsidRPr="00543F15" w:rsidRDefault="00693E2E">
      <w:pPr>
        <w:pStyle w:val="BodyText"/>
        <w:spacing w:before="1"/>
        <w:rPr>
          <w:sz w:val="16"/>
          <w:szCs w:val="16"/>
        </w:rPr>
      </w:pPr>
    </w:p>
    <w:p w14:paraId="5AB3301E" w14:textId="6BE202E8" w:rsidR="00693E2E" w:rsidRDefault="00AF6CA6" w:rsidP="00A32186">
      <w:pPr>
        <w:pStyle w:val="BodyText"/>
        <w:tabs>
          <w:tab w:val="left" w:pos="8842"/>
        </w:tabs>
        <w:spacing w:line="276" w:lineRule="auto"/>
        <w:ind w:left="259" w:right="20" w:firstLine="719"/>
        <w:jc w:val="both"/>
        <w:sectPr w:rsidR="00693E2E">
          <w:type w:val="continuous"/>
          <w:pgSz w:w="12240" w:h="15840"/>
          <w:pgMar w:top="1360" w:right="1320" w:bottom="280" w:left="1180" w:header="232" w:footer="916" w:gutter="0"/>
          <w:cols w:space="720"/>
        </w:sectPr>
      </w:pPr>
      <w:r>
        <w:t>You do not need to hire a lawyer because Class Counsel is working on your behalf. You do</w:t>
      </w:r>
      <w:r>
        <w:rPr>
          <w:spacing w:val="4"/>
        </w:rPr>
        <w:t xml:space="preserve"> </w:t>
      </w:r>
      <w:r>
        <w:t>not</w:t>
      </w:r>
      <w:r>
        <w:rPr>
          <w:spacing w:val="1"/>
        </w:rPr>
        <w:t xml:space="preserve"> </w:t>
      </w:r>
      <w:r>
        <w:t>need</w:t>
      </w:r>
      <w:r>
        <w:rPr>
          <w:spacing w:val="4"/>
        </w:rPr>
        <w:t xml:space="preserve"> </w:t>
      </w:r>
      <w:r>
        <w:t>to</w:t>
      </w:r>
      <w:r>
        <w:rPr>
          <w:spacing w:val="1"/>
        </w:rPr>
        <w:t xml:space="preserve"> </w:t>
      </w:r>
      <w:r>
        <w:t>pay</w:t>
      </w:r>
      <w:r>
        <w:rPr>
          <w:spacing w:val="-3"/>
        </w:rPr>
        <w:t xml:space="preserve"> </w:t>
      </w:r>
      <w:r>
        <w:t>Class Counsel,</w:t>
      </w:r>
      <w:r>
        <w:rPr>
          <w:spacing w:val="6"/>
        </w:rPr>
        <w:t xml:space="preserve"> </w:t>
      </w:r>
      <w:r>
        <w:t>as</w:t>
      </w:r>
      <w:r>
        <w:rPr>
          <w:spacing w:val="2"/>
        </w:rPr>
        <w:t xml:space="preserve"> </w:t>
      </w:r>
      <w:r>
        <w:t>the</w:t>
      </w:r>
      <w:r>
        <w:rPr>
          <w:spacing w:val="-2"/>
        </w:rPr>
        <w:t xml:space="preserve"> </w:t>
      </w:r>
      <w:r w:rsidR="00312132">
        <w:t>S</w:t>
      </w:r>
      <w:r>
        <w:t>ettlement</w:t>
      </w:r>
      <w:r>
        <w:rPr>
          <w:spacing w:val="5"/>
        </w:rPr>
        <w:t xml:space="preserve"> </w:t>
      </w:r>
      <w:r>
        <w:t>provides</w:t>
      </w:r>
      <w:r>
        <w:rPr>
          <w:spacing w:val="-2"/>
        </w:rPr>
        <w:t xml:space="preserve"> </w:t>
      </w:r>
      <w:r>
        <w:rPr>
          <w:spacing w:val="-4"/>
        </w:rPr>
        <w:t>that</w:t>
      </w:r>
      <w:r w:rsidR="00543F15">
        <w:rPr>
          <w:spacing w:val="-4"/>
        </w:rPr>
        <w:t xml:space="preserve"> </w:t>
      </w:r>
      <w:r w:rsidR="00543F15" w:rsidRPr="00A32186">
        <w:rPr>
          <w:iCs/>
        </w:rPr>
        <w:t>Mondelēz Global LLC</w:t>
      </w:r>
      <w:r w:rsidR="00543F15">
        <w:rPr>
          <w:i/>
        </w:rPr>
        <w:t xml:space="preserve"> </w:t>
      </w:r>
      <w:r>
        <w:t>will</w:t>
      </w:r>
      <w:r>
        <w:rPr>
          <w:spacing w:val="1"/>
        </w:rPr>
        <w:t xml:space="preserve"> </w:t>
      </w:r>
      <w:r>
        <w:rPr>
          <w:spacing w:val="-5"/>
        </w:rPr>
        <w:t>pay</w:t>
      </w:r>
    </w:p>
    <w:p w14:paraId="2749CD89" w14:textId="77777777" w:rsidR="00693E2E" w:rsidRDefault="00AF6CA6" w:rsidP="00A32186">
      <w:pPr>
        <w:pStyle w:val="BodyText"/>
        <w:spacing w:before="69"/>
        <w:ind w:left="270"/>
      </w:pPr>
      <w:r>
        <w:lastRenderedPageBreak/>
        <w:t>their</w:t>
      </w:r>
      <w:r>
        <w:rPr>
          <w:spacing w:val="1"/>
        </w:rPr>
        <w:t xml:space="preserve"> </w:t>
      </w:r>
      <w:r>
        <w:t>fees</w:t>
      </w:r>
      <w:r>
        <w:rPr>
          <w:spacing w:val="-1"/>
        </w:rPr>
        <w:t xml:space="preserve"> </w:t>
      </w:r>
      <w:r>
        <w:t>and</w:t>
      </w:r>
      <w:r>
        <w:rPr>
          <w:spacing w:val="-2"/>
        </w:rPr>
        <w:t xml:space="preserve"> </w:t>
      </w:r>
      <w:r>
        <w:t>costs</w:t>
      </w:r>
      <w:r>
        <w:rPr>
          <w:spacing w:val="-1"/>
        </w:rPr>
        <w:t xml:space="preserve"> </w:t>
      </w:r>
      <w:r>
        <w:t>in</w:t>
      </w:r>
      <w:r>
        <w:rPr>
          <w:spacing w:val="1"/>
        </w:rPr>
        <w:t xml:space="preserve"> </w:t>
      </w:r>
      <w:r>
        <w:t>an</w:t>
      </w:r>
      <w:r>
        <w:rPr>
          <w:spacing w:val="-4"/>
        </w:rPr>
        <w:t xml:space="preserve"> </w:t>
      </w:r>
      <w:r>
        <w:t>amount</w:t>
      </w:r>
      <w:r>
        <w:rPr>
          <w:spacing w:val="2"/>
        </w:rPr>
        <w:t xml:space="preserve"> </w:t>
      </w:r>
      <w:r>
        <w:t>approved</w:t>
      </w:r>
      <w:r>
        <w:rPr>
          <w:spacing w:val="-4"/>
        </w:rPr>
        <w:t xml:space="preserve"> </w:t>
      </w:r>
      <w:r>
        <w:t>by</w:t>
      </w:r>
      <w:r>
        <w:rPr>
          <w:spacing w:val="1"/>
        </w:rPr>
        <w:t xml:space="preserve"> </w:t>
      </w:r>
      <w:r>
        <w:t>the</w:t>
      </w:r>
      <w:r>
        <w:rPr>
          <w:spacing w:val="-9"/>
        </w:rPr>
        <w:t xml:space="preserve"> </w:t>
      </w:r>
      <w:r>
        <w:rPr>
          <w:spacing w:val="-2"/>
        </w:rPr>
        <w:t>Court.</w:t>
      </w:r>
    </w:p>
    <w:p w14:paraId="555EC40E" w14:textId="77777777" w:rsidR="00693E2E" w:rsidRDefault="00693E2E">
      <w:pPr>
        <w:pStyle w:val="BodyText"/>
        <w:spacing w:before="5"/>
        <w:rPr>
          <w:sz w:val="30"/>
        </w:rPr>
      </w:pPr>
    </w:p>
    <w:p w14:paraId="2F942B46" w14:textId="77777777" w:rsidR="00693E2E" w:rsidRDefault="00AF6CA6" w:rsidP="00A32186">
      <w:pPr>
        <w:pStyle w:val="Heading1"/>
        <w:numPr>
          <w:ilvl w:val="0"/>
          <w:numId w:val="2"/>
        </w:numPr>
        <w:tabs>
          <w:tab w:val="left" w:pos="1163"/>
        </w:tabs>
        <w:spacing w:line="276" w:lineRule="auto"/>
        <w:ind w:left="1162" w:right="380" w:hanging="543"/>
      </w:pPr>
      <w:r>
        <w:t>WHEN</w:t>
      </w:r>
      <w:r>
        <w:rPr>
          <w:spacing w:val="-5"/>
        </w:rPr>
        <w:t xml:space="preserve"> </w:t>
      </w:r>
      <w:r>
        <w:t>AND</w:t>
      </w:r>
      <w:r>
        <w:rPr>
          <w:spacing w:val="-5"/>
        </w:rPr>
        <w:t xml:space="preserve"> </w:t>
      </w:r>
      <w:r>
        <w:t>WHERE</w:t>
      </w:r>
      <w:r>
        <w:rPr>
          <w:spacing w:val="-6"/>
        </w:rPr>
        <w:t xml:space="preserve"> </w:t>
      </w:r>
      <w:r>
        <w:t>WILL</w:t>
      </w:r>
      <w:r>
        <w:rPr>
          <w:spacing w:val="-6"/>
        </w:rPr>
        <w:t xml:space="preserve"> </w:t>
      </w:r>
      <w:r>
        <w:t>THE</w:t>
      </w:r>
      <w:r>
        <w:rPr>
          <w:spacing w:val="-4"/>
        </w:rPr>
        <w:t xml:space="preserve"> </w:t>
      </w:r>
      <w:r>
        <w:t>COURT</w:t>
      </w:r>
      <w:r>
        <w:rPr>
          <w:spacing w:val="-8"/>
        </w:rPr>
        <w:t xml:space="preserve"> </w:t>
      </w:r>
      <w:r>
        <w:t>APPROVE</w:t>
      </w:r>
      <w:r>
        <w:rPr>
          <w:spacing w:val="-6"/>
        </w:rPr>
        <w:t xml:space="preserve"> </w:t>
      </w:r>
      <w:r>
        <w:t xml:space="preserve">THE </w:t>
      </w:r>
      <w:r>
        <w:rPr>
          <w:spacing w:val="-2"/>
        </w:rPr>
        <w:t>SETTLEMENT?</w:t>
      </w:r>
    </w:p>
    <w:p w14:paraId="624CDC44" w14:textId="77777777" w:rsidR="00693E2E" w:rsidRPr="00543F15" w:rsidRDefault="00693E2E">
      <w:pPr>
        <w:pStyle w:val="BodyText"/>
        <w:spacing w:before="9"/>
        <w:rPr>
          <w:b/>
          <w:sz w:val="16"/>
          <w:szCs w:val="16"/>
        </w:rPr>
      </w:pPr>
    </w:p>
    <w:p w14:paraId="39AB139D" w14:textId="58965DBD" w:rsidR="00693E2E" w:rsidRDefault="00AF6CA6" w:rsidP="00543F15">
      <w:pPr>
        <w:pStyle w:val="BodyText"/>
        <w:ind w:left="980"/>
        <w:jc w:val="both"/>
      </w:pPr>
      <w:r>
        <w:t>The</w:t>
      </w:r>
      <w:r>
        <w:rPr>
          <w:spacing w:val="63"/>
          <w:w w:val="150"/>
        </w:rPr>
        <w:t xml:space="preserve"> </w:t>
      </w:r>
      <w:r>
        <w:t>Court</w:t>
      </w:r>
      <w:r>
        <w:rPr>
          <w:spacing w:val="65"/>
          <w:w w:val="150"/>
        </w:rPr>
        <w:t xml:space="preserve"> </w:t>
      </w:r>
      <w:r>
        <w:t>will</w:t>
      </w:r>
      <w:r>
        <w:rPr>
          <w:spacing w:val="66"/>
          <w:w w:val="150"/>
        </w:rPr>
        <w:t xml:space="preserve"> </w:t>
      </w:r>
      <w:r>
        <w:t>hold</w:t>
      </w:r>
      <w:r>
        <w:rPr>
          <w:spacing w:val="62"/>
          <w:w w:val="150"/>
        </w:rPr>
        <w:t xml:space="preserve"> </w:t>
      </w:r>
      <w:r>
        <w:t>a</w:t>
      </w:r>
      <w:r>
        <w:rPr>
          <w:spacing w:val="65"/>
          <w:w w:val="150"/>
        </w:rPr>
        <w:t xml:space="preserve"> </w:t>
      </w:r>
      <w:r>
        <w:t>hearing</w:t>
      </w:r>
      <w:r>
        <w:rPr>
          <w:spacing w:val="61"/>
          <w:w w:val="150"/>
        </w:rPr>
        <w:t xml:space="preserve"> </w:t>
      </w:r>
      <w:r>
        <w:t>to</w:t>
      </w:r>
      <w:r>
        <w:rPr>
          <w:spacing w:val="66"/>
          <w:w w:val="150"/>
        </w:rPr>
        <w:t xml:space="preserve"> </w:t>
      </w:r>
      <w:r>
        <w:t>decide</w:t>
      </w:r>
      <w:r>
        <w:rPr>
          <w:spacing w:val="65"/>
          <w:w w:val="150"/>
        </w:rPr>
        <w:t xml:space="preserve"> </w:t>
      </w:r>
      <w:r>
        <w:t>whether</w:t>
      </w:r>
      <w:r>
        <w:rPr>
          <w:spacing w:val="67"/>
          <w:w w:val="150"/>
        </w:rPr>
        <w:t xml:space="preserve"> </w:t>
      </w:r>
      <w:r>
        <w:t>to</w:t>
      </w:r>
      <w:r>
        <w:rPr>
          <w:spacing w:val="65"/>
          <w:w w:val="150"/>
        </w:rPr>
        <w:t xml:space="preserve"> </w:t>
      </w:r>
      <w:r>
        <w:t>approve</w:t>
      </w:r>
      <w:r>
        <w:rPr>
          <w:spacing w:val="61"/>
          <w:w w:val="150"/>
        </w:rPr>
        <w:t xml:space="preserve"> </w:t>
      </w:r>
      <w:r>
        <w:t>the</w:t>
      </w:r>
      <w:r>
        <w:rPr>
          <w:spacing w:val="65"/>
          <w:w w:val="150"/>
        </w:rPr>
        <w:t xml:space="preserve"> </w:t>
      </w:r>
      <w:r w:rsidR="008C6E4A">
        <w:t>S</w:t>
      </w:r>
      <w:r>
        <w:t>ettlement</w:t>
      </w:r>
      <w:r>
        <w:rPr>
          <w:spacing w:val="67"/>
          <w:w w:val="150"/>
        </w:rPr>
        <w:t xml:space="preserve"> </w:t>
      </w:r>
      <w:r>
        <w:rPr>
          <w:spacing w:val="-5"/>
        </w:rPr>
        <w:t>on</w:t>
      </w:r>
    </w:p>
    <w:p w14:paraId="731C51FD" w14:textId="1C10049B" w:rsidR="00693E2E" w:rsidRDefault="008C6E4A" w:rsidP="00A32186">
      <w:pPr>
        <w:pStyle w:val="BodyText"/>
        <w:spacing w:before="44" w:line="273" w:lineRule="auto"/>
        <w:ind w:left="270"/>
        <w:jc w:val="both"/>
      </w:pPr>
      <w:r>
        <w:rPr>
          <w:b/>
          <w:bCs/>
          <w:u w:val="single"/>
        </w:rPr>
        <w:t>September 19, 2023</w:t>
      </w:r>
      <w:r w:rsidR="00AF6CA6">
        <w:t>.</w:t>
      </w:r>
      <w:r w:rsidR="00AF6CA6">
        <w:rPr>
          <w:spacing w:val="68"/>
        </w:rPr>
        <w:t xml:space="preserve"> </w:t>
      </w:r>
      <w:r w:rsidR="00AF6CA6">
        <w:t>At</w:t>
      </w:r>
      <w:r w:rsidR="00AF6CA6">
        <w:rPr>
          <w:spacing w:val="40"/>
        </w:rPr>
        <w:t xml:space="preserve"> </w:t>
      </w:r>
      <w:r w:rsidR="00AF6CA6">
        <w:t>this</w:t>
      </w:r>
      <w:r w:rsidR="00AF6CA6">
        <w:rPr>
          <w:spacing w:val="64"/>
        </w:rPr>
        <w:t xml:space="preserve"> </w:t>
      </w:r>
      <w:r w:rsidR="00AF6CA6">
        <w:t>hearing,</w:t>
      </w:r>
      <w:r w:rsidR="00AF6CA6">
        <w:rPr>
          <w:spacing w:val="64"/>
        </w:rPr>
        <w:t xml:space="preserve"> </w:t>
      </w:r>
      <w:r w:rsidR="00AF6CA6">
        <w:t>the</w:t>
      </w:r>
      <w:r w:rsidR="00AF6CA6">
        <w:rPr>
          <w:spacing w:val="40"/>
        </w:rPr>
        <w:t xml:space="preserve"> </w:t>
      </w:r>
      <w:r w:rsidR="00AF6CA6">
        <w:t>Court</w:t>
      </w:r>
      <w:r w:rsidR="00AF6CA6">
        <w:rPr>
          <w:spacing w:val="40"/>
        </w:rPr>
        <w:t xml:space="preserve"> </w:t>
      </w:r>
      <w:r w:rsidR="00AF6CA6">
        <w:t>will</w:t>
      </w:r>
      <w:r w:rsidR="00AF6CA6">
        <w:rPr>
          <w:spacing w:val="67"/>
        </w:rPr>
        <w:t xml:space="preserve"> </w:t>
      </w:r>
      <w:r w:rsidR="00AF6CA6">
        <w:t>consider</w:t>
      </w:r>
      <w:r w:rsidR="00AF6CA6">
        <w:rPr>
          <w:spacing w:val="40"/>
        </w:rPr>
        <w:t xml:space="preserve"> </w:t>
      </w:r>
      <w:r w:rsidR="00AF6CA6">
        <w:t>whether</w:t>
      </w:r>
      <w:r w:rsidR="00AF6CA6">
        <w:rPr>
          <w:spacing w:val="40"/>
        </w:rPr>
        <w:t xml:space="preserve"> </w:t>
      </w:r>
      <w:r w:rsidR="00AF6CA6">
        <w:t>the</w:t>
      </w:r>
      <w:r w:rsidR="00AF6CA6">
        <w:rPr>
          <w:spacing w:val="40"/>
        </w:rPr>
        <w:t xml:space="preserve"> </w:t>
      </w:r>
      <w:r>
        <w:t>S</w:t>
      </w:r>
      <w:r w:rsidR="00AF6CA6">
        <w:t>ettlement</w:t>
      </w:r>
      <w:r w:rsidR="00AF6CA6">
        <w:rPr>
          <w:spacing w:val="64"/>
        </w:rPr>
        <w:t xml:space="preserve"> </w:t>
      </w:r>
      <w:r w:rsidR="00AF6CA6">
        <w:t>is</w:t>
      </w:r>
      <w:r w:rsidR="00AF6CA6">
        <w:rPr>
          <w:spacing w:val="40"/>
        </w:rPr>
        <w:t xml:space="preserve"> </w:t>
      </w:r>
      <w:r w:rsidR="00AF6CA6">
        <w:t xml:space="preserve">fair, reasonable, and adequate. You are not required to attend the </w:t>
      </w:r>
      <w:r>
        <w:t>Final Approval Hearing.</w:t>
      </w:r>
    </w:p>
    <w:p w14:paraId="20823C97" w14:textId="77777777" w:rsidR="00693E2E" w:rsidRDefault="00693E2E">
      <w:pPr>
        <w:pStyle w:val="BodyText"/>
        <w:spacing w:before="11"/>
        <w:rPr>
          <w:sz w:val="27"/>
        </w:rPr>
      </w:pPr>
    </w:p>
    <w:p w14:paraId="3F5B3310" w14:textId="77777777" w:rsidR="00693E2E" w:rsidRDefault="00AF6CA6" w:rsidP="009922A0">
      <w:pPr>
        <w:pStyle w:val="Heading1"/>
        <w:numPr>
          <w:ilvl w:val="0"/>
          <w:numId w:val="2"/>
        </w:numPr>
        <w:tabs>
          <w:tab w:val="left" w:pos="1249"/>
        </w:tabs>
        <w:ind w:left="1248" w:hanging="629"/>
      </w:pPr>
      <w:r>
        <w:t>HOW</w:t>
      </w:r>
      <w:r>
        <w:rPr>
          <w:spacing w:val="-3"/>
        </w:rPr>
        <w:t xml:space="preserve"> </w:t>
      </w:r>
      <w:r>
        <w:t>DO</w:t>
      </w:r>
      <w:r>
        <w:rPr>
          <w:spacing w:val="-1"/>
        </w:rPr>
        <w:t xml:space="preserve"> </w:t>
      </w:r>
      <w:r>
        <w:t>I</w:t>
      </w:r>
      <w:r>
        <w:rPr>
          <w:spacing w:val="-3"/>
        </w:rPr>
        <w:t xml:space="preserve"> </w:t>
      </w:r>
      <w:r>
        <w:t>GET</w:t>
      </w:r>
      <w:r>
        <w:rPr>
          <w:spacing w:val="-3"/>
        </w:rPr>
        <w:t xml:space="preserve"> </w:t>
      </w:r>
      <w:r>
        <w:t>MORE</w:t>
      </w:r>
      <w:r>
        <w:rPr>
          <w:spacing w:val="-5"/>
        </w:rPr>
        <w:t xml:space="preserve"> </w:t>
      </w:r>
      <w:r>
        <w:t>INFORMATION</w:t>
      </w:r>
      <w:r>
        <w:rPr>
          <w:spacing w:val="-2"/>
        </w:rPr>
        <w:t xml:space="preserve"> </w:t>
      </w:r>
      <w:r>
        <w:t>ABOUT</w:t>
      </w:r>
      <w:r>
        <w:rPr>
          <w:spacing w:val="-3"/>
        </w:rPr>
        <w:t xml:space="preserve"> </w:t>
      </w:r>
      <w:r>
        <w:t>THE</w:t>
      </w:r>
      <w:r>
        <w:rPr>
          <w:spacing w:val="-2"/>
        </w:rPr>
        <w:t xml:space="preserve"> SETTLEMENT?</w:t>
      </w:r>
    </w:p>
    <w:p w14:paraId="28C2CE39" w14:textId="77777777" w:rsidR="00693E2E" w:rsidRPr="00543F15" w:rsidRDefault="00693E2E">
      <w:pPr>
        <w:pStyle w:val="BodyText"/>
        <w:spacing w:before="4"/>
        <w:rPr>
          <w:b/>
          <w:sz w:val="16"/>
          <w:szCs w:val="16"/>
        </w:rPr>
      </w:pPr>
    </w:p>
    <w:p w14:paraId="29EE3958" w14:textId="129A2710" w:rsidR="00693E2E" w:rsidRDefault="00AF6CA6" w:rsidP="00A32186">
      <w:pPr>
        <w:pStyle w:val="BodyText"/>
        <w:ind w:left="260" w:right="20" w:firstLine="719"/>
        <w:jc w:val="both"/>
      </w:pPr>
      <w:r>
        <w:t>This</w:t>
      </w:r>
      <w:r>
        <w:rPr>
          <w:spacing w:val="-1"/>
        </w:rPr>
        <w:t xml:space="preserve"> </w:t>
      </w:r>
      <w:r w:rsidR="00123D71">
        <w:t>N</w:t>
      </w:r>
      <w:r>
        <w:t>otice</w:t>
      </w:r>
      <w:r>
        <w:rPr>
          <w:spacing w:val="-4"/>
        </w:rPr>
        <w:t xml:space="preserve"> </w:t>
      </w:r>
      <w:r>
        <w:t>summarizes</w:t>
      </w:r>
      <w:r>
        <w:rPr>
          <w:spacing w:val="-1"/>
        </w:rPr>
        <w:t xml:space="preserve"> </w:t>
      </w:r>
      <w:r>
        <w:t xml:space="preserve">the proposed </w:t>
      </w:r>
      <w:r w:rsidR="008C6E4A">
        <w:t>S</w:t>
      </w:r>
      <w:r>
        <w:t>ettlement.</w:t>
      </w:r>
      <w:r>
        <w:rPr>
          <w:spacing w:val="-1"/>
        </w:rPr>
        <w:t xml:space="preserve"> </w:t>
      </w:r>
      <w:r>
        <w:t>For the</w:t>
      </w:r>
      <w:r>
        <w:rPr>
          <w:spacing w:val="-2"/>
        </w:rPr>
        <w:t xml:space="preserve"> </w:t>
      </w:r>
      <w:r>
        <w:t>precise terms</w:t>
      </w:r>
      <w:r>
        <w:rPr>
          <w:spacing w:val="-1"/>
        </w:rPr>
        <w:t xml:space="preserve"> </w:t>
      </w:r>
      <w:r>
        <w:t>and conditions</w:t>
      </w:r>
      <w:r>
        <w:rPr>
          <w:spacing w:val="-1"/>
        </w:rPr>
        <w:t xml:space="preserve"> </w:t>
      </w:r>
      <w:r>
        <w:t xml:space="preserve">of the </w:t>
      </w:r>
      <w:r w:rsidR="008C6E4A">
        <w:t>S</w:t>
      </w:r>
      <w:r>
        <w:t xml:space="preserve">ettlement, please see the </w:t>
      </w:r>
      <w:r w:rsidR="008C6E4A">
        <w:t>S</w:t>
      </w:r>
      <w:r>
        <w:t xml:space="preserve">ettlement </w:t>
      </w:r>
      <w:r w:rsidR="008C6E4A">
        <w:t>A</w:t>
      </w:r>
      <w:r>
        <w:t xml:space="preserve">greement available at </w:t>
      </w:r>
      <w:r w:rsidR="008C6E4A">
        <w:rPr>
          <w:color w:val="616161"/>
          <w:u w:val="single" w:color="616161"/>
        </w:rPr>
        <w:t>www.Mondelezadasettlement.com</w:t>
      </w:r>
      <w:r w:rsidR="008C6E4A" w:rsidRPr="00A32186">
        <w:rPr>
          <w:color w:val="616161"/>
        </w:rPr>
        <w:t xml:space="preserve">, </w:t>
      </w:r>
      <w:r>
        <w:t>contact</w:t>
      </w:r>
      <w:r>
        <w:rPr>
          <w:spacing w:val="-2"/>
        </w:rPr>
        <w:t xml:space="preserve"> </w:t>
      </w:r>
      <w:r>
        <w:t>Class</w:t>
      </w:r>
      <w:r>
        <w:rPr>
          <w:spacing w:val="-4"/>
        </w:rPr>
        <w:t xml:space="preserve"> </w:t>
      </w:r>
      <w:r>
        <w:t>Counsel</w:t>
      </w:r>
      <w:r>
        <w:rPr>
          <w:spacing w:val="-3"/>
        </w:rPr>
        <w:t xml:space="preserve"> </w:t>
      </w:r>
      <w:r>
        <w:t>using</w:t>
      </w:r>
      <w:r>
        <w:rPr>
          <w:spacing w:val="-2"/>
        </w:rPr>
        <w:t xml:space="preserve"> </w:t>
      </w:r>
      <w:r>
        <w:t>the</w:t>
      </w:r>
      <w:r>
        <w:rPr>
          <w:spacing w:val="-3"/>
        </w:rPr>
        <w:t xml:space="preserve"> </w:t>
      </w:r>
      <w:r>
        <w:t>information</w:t>
      </w:r>
      <w:r>
        <w:rPr>
          <w:spacing w:val="-1"/>
        </w:rPr>
        <w:t xml:space="preserve"> </w:t>
      </w:r>
      <w:r>
        <w:rPr>
          <w:spacing w:val="-2"/>
        </w:rPr>
        <w:t>below,</w:t>
      </w:r>
      <w:r w:rsidR="00543F15">
        <w:rPr>
          <w:spacing w:val="-2"/>
        </w:rPr>
        <w:t xml:space="preserve"> access the Court docket in this case through the Court’s Public Access to Court Electronic </w:t>
      </w:r>
      <w:r>
        <w:t xml:space="preserve">Records (PACER) system at </w:t>
      </w:r>
      <w:r>
        <w:rPr>
          <w:color w:val="616161"/>
          <w:u w:val="single" w:color="616161"/>
        </w:rPr>
        <w:t>https://ecf.pawd.uscourts.gov</w:t>
      </w:r>
      <w:r>
        <w:t>, or visit</w:t>
      </w:r>
      <w:r>
        <w:rPr>
          <w:spacing w:val="-2"/>
        </w:rPr>
        <w:t xml:space="preserve"> </w:t>
      </w:r>
      <w:r>
        <w:t>the</w:t>
      </w:r>
      <w:r>
        <w:rPr>
          <w:spacing w:val="-2"/>
        </w:rPr>
        <w:t xml:space="preserve"> </w:t>
      </w:r>
      <w:r>
        <w:t>office</w:t>
      </w:r>
      <w:r>
        <w:rPr>
          <w:spacing w:val="-4"/>
        </w:rPr>
        <w:t xml:space="preserve"> </w:t>
      </w:r>
      <w:r>
        <w:t>of the</w:t>
      </w:r>
      <w:r>
        <w:rPr>
          <w:spacing w:val="-2"/>
        </w:rPr>
        <w:t xml:space="preserve"> </w:t>
      </w:r>
      <w:r>
        <w:t>Clerk</w:t>
      </w:r>
      <w:r>
        <w:rPr>
          <w:spacing w:val="-2"/>
        </w:rPr>
        <w:t xml:space="preserve"> </w:t>
      </w:r>
      <w:r>
        <w:t>of the Court for the United States District Court for the Western District of Pennsylvania, 700 Grant Street,</w:t>
      </w:r>
      <w:r>
        <w:rPr>
          <w:spacing w:val="-4"/>
        </w:rPr>
        <w:t xml:space="preserve"> </w:t>
      </w:r>
      <w:r>
        <w:t>Courtroom</w:t>
      </w:r>
      <w:r>
        <w:rPr>
          <w:spacing w:val="-3"/>
        </w:rPr>
        <w:t xml:space="preserve"> </w:t>
      </w:r>
      <w:r>
        <w:t>3B,</w:t>
      </w:r>
      <w:r>
        <w:rPr>
          <w:spacing w:val="-4"/>
        </w:rPr>
        <w:t xml:space="preserve"> </w:t>
      </w:r>
      <w:r>
        <w:t>Pittsburgh,</w:t>
      </w:r>
      <w:r>
        <w:rPr>
          <w:spacing w:val="-6"/>
        </w:rPr>
        <w:t xml:space="preserve"> </w:t>
      </w:r>
      <w:r>
        <w:t>PA</w:t>
      </w:r>
      <w:r>
        <w:rPr>
          <w:spacing w:val="-6"/>
        </w:rPr>
        <w:t xml:space="preserve"> </w:t>
      </w:r>
      <w:r>
        <w:t>15219,</w:t>
      </w:r>
      <w:r>
        <w:rPr>
          <w:spacing w:val="-4"/>
        </w:rPr>
        <w:t xml:space="preserve"> </w:t>
      </w:r>
      <w:r>
        <w:t>between</w:t>
      </w:r>
      <w:r>
        <w:rPr>
          <w:spacing w:val="-2"/>
        </w:rPr>
        <w:t xml:space="preserve"> </w:t>
      </w:r>
      <w:r>
        <w:t>8:30</w:t>
      </w:r>
      <w:r>
        <w:rPr>
          <w:spacing w:val="-2"/>
        </w:rPr>
        <w:t xml:space="preserve"> </w:t>
      </w:r>
      <w:r>
        <w:t>a.m.</w:t>
      </w:r>
      <w:r>
        <w:rPr>
          <w:spacing w:val="-4"/>
        </w:rPr>
        <w:t xml:space="preserve"> </w:t>
      </w:r>
      <w:r>
        <w:t>and</w:t>
      </w:r>
      <w:r>
        <w:rPr>
          <w:spacing w:val="-2"/>
        </w:rPr>
        <w:t xml:space="preserve"> </w:t>
      </w:r>
      <w:r>
        <w:t>4:30</w:t>
      </w:r>
      <w:r>
        <w:rPr>
          <w:spacing w:val="-6"/>
        </w:rPr>
        <w:t xml:space="preserve"> </w:t>
      </w:r>
      <w:r>
        <w:t>p.m.,</w:t>
      </w:r>
      <w:r>
        <w:rPr>
          <w:spacing w:val="-4"/>
        </w:rPr>
        <w:t xml:space="preserve"> </w:t>
      </w:r>
      <w:r>
        <w:t>Monday</w:t>
      </w:r>
      <w:r>
        <w:rPr>
          <w:spacing w:val="-2"/>
        </w:rPr>
        <w:t xml:space="preserve"> </w:t>
      </w:r>
      <w:r>
        <w:t>through Friday, excluding Court holidays.</w:t>
      </w:r>
    </w:p>
    <w:p w14:paraId="331AA64F" w14:textId="77777777" w:rsidR="00693E2E" w:rsidRDefault="00693E2E">
      <w:pPr>
        <w:pStyle w:val="BodyText"/>
        <w:spacing w:before="6"/>
        <w:rPr>
          <w:sz w:val="20"/>
        </w:rPr>
      </w:pPr>
    </w:p>
    <w:p w14:paraId="206AE72A" w14:textId="3ED942B8" w:rsidR="00693E2E" w:rsidRDefault="00AF6CA6" w:rsidP="00A32186">
      <w:pPr>
        <w:pStyle w:val="BodyText"/>
        <w:spacing w:before="1" w:line="276" w:lineRule="auto"/>
        <w:ind w:left="259" w:right="20" w:firstLine="719"/>
        <w:jc w:val="both"/>
      </w:pPr>
      <w:r>
        <w:t>To</w:t>
      </w:r>
      <w:r>
        <w:rPr>
          <w:spacing w:val="-15"/>
        </w:rPr>
        <w:t xml:space="preserve"> </w:t>
      </w:r>
      <w:r>
        <w:t>obtain</w:t>
      </w:r>
      <w:r>
        <w:rPr>
          <w:spacing w:val="-15"/>
        </w:rPr>
        <w:t xml:space="preserve"> </w:t>
      </w:r>
      <w:r>
        <w:t>a</w:t>
      </w:r>
      <w:r>
        <w:rPr>
          <w:spacing w:val="-15"/>
        </w:rPr>
        <w:t xml:space="preserve"> </w:t>
      </w:r>
      <w:r>
        <w:t>copy</w:t>
      </w:r>
      <w:r>
        <w:rPr>
          <w:spacing w:val="-15"/>
        </w:rPr>
        <w:t xml:space="preserve"> </w:t>
      </w:r>
      <w:r>
        <w:t>of</w:t>
      </w:r>
      <w:r>
        <w:rPr>
          <w:spacing w:val="-15"/>
        </w:rPr>
        <w:t xml:space="preserve"> </w:t>
      </w:r>
      <w:r>
        <w:t>this</w:t>
      </w:r>
      <w:r>
        <w:rPr>
          <w:spacing w:val="-15"/>
        </w:rPr>
        <w:t xml:space="preserve"> </w:t>
      </w:r>
      <w:r w:rsidR="00123D71">
        <w:t>N</w:t>
      </w:r>
      <w:r>
        <w:t>otice</w:t>
      </w:r>
      <w:r>
        <w:rPr>
          <w:spacing w:val="-15"/>
        </w:rPr>
        <w:t xml:space="preserve"> </w:t>
      </w:r>
      <w:r>
        <w:t>in</w:t>
      </w:r>
      <w:r>
        <w:rPr>
          <w:spacing w:val="-15"/>
        </w:rPr>
        <w:t xml:space="preserve"> </w:t>
      </w:r>
      <w:r>
        <w:t>alternate</w:t>
      </w:r>
      <w:r>
        <w:rPr>
          <w:spacing w:val="-15"/>
        </w:rPr>
        <w:t xml:space="preserve"> </w:t>
      </w:r>
      <w:r>
        <w:t>accessible</w:t>
      </w:r>
      <w:r>
        <w:rPr>
          <w:spacing w:val="-15"/>
        </w:rPr>
        <w:t xml:space="preserve"> </w:t>
      </w:r>
      <w:r>
        <w:t>formats,</w:t>
      </w:r>
      <w:r>
        <w:rPr>
          <w:spacing w:val="-15"/>
        </w:rPr>
        <w:t xml:space="preserve"> </w:t>
      </w:r>
      <w:r>
        <w:t>contact</w:t>
      </w:r>
      <w:r>
        <w:rPr>
          <w:spacing w:val="-15"/>
        </w:rPr>
        <w:t xml:space="preserve"> </w:t>
      </w:r>
      <w:r>
        <w:t>Class</w:t>
      </w:r>
      <w:r>
        <w:rPr>
          <w:spacing w:val="-15"/>
        </w:rPr>
        <w:t xml:space="preserve"> </w:t>
      </w:r>
      <w:r>
        <w:t>Counsel</w:t>
      </w:r>
      <w:r>
        <w:rPr>
          <w:spacing w:val="-15"/>
        </w:rPr>
        <w:t xml:space="preserve"> </w:t>
      </w:r>
      <w:r>
        <w:t>using the information below.</w:t>
      </w:r>
    </w:p>
    <w:p w14:paraId="4032EE28" w14:textId="77777777" w:rsidR="00693E2E" w:rsidRDefault="00693E2E">
      <w:pPr>
        <w:pStyle w:val="BodyText"/>
        <w:spacing w:before="9"/>
        <w:rPr>
          <w:sz w:val="20"/>
        </w:rPr>
      </w:pPr>
    </w:p>
    <w:p w14:paraId="7CE73B56" w14:textId="77777777" w:rsidR="00693E2E" w:rsidRDefault="00AF6CA6" w:rsidP="009922A0">
      <w:pPr>
        <w:pStyle w:val="Heading1"/>
        <w:numPr>
          <w:ilvl w:val="0"/>
          <w:numId w:val="2"/>
        </w:numPr>
        <w:tabs>
          <w:tab w:val="left" w:pos="980"/>
        </w:tabs>
      </w:pPr>
      <w:r>
        <w:t>CONTACT</w:t>
      </w:r>
      <w:r>
        <w:rPr>
          <w:spacing w:val="-3"/>
        </w:rPr>
        <w:t xml:space="preserve"> </w:t>
      </w:r>
      <w:r>
        <w:rPr>
          <w:spacing w:val="-2"/>
        </w:rPr>
        <w:t>INFORMATION</w:t>
      </w:r>
    </w:p>
    <w:p w14:paraId="4DDC4508" w14:textId="77777777" w:rsidR="00693E2E" w:rsidRDefault="00693E2E">
      <w:pPr>
        <w:pStyle w:val="BodyText"/>
        <w:rPr>
          <w:b/>
          <w:sz w:val="17"/>
        </w:rPr>
      </w:pPr>
    </w:p>
    <w:p w14:paraId="1651283D" w14:textId="61C158C3" w:rsidR="00693E2E" w:rsidRDefault="00543F15" w:rsidP="00A32186">
      <w:pPr>
        <w:pStyle w:val="BodyText"/>
        <w:spacing w:before="90"/>
        <w:ind w:left="263" w:right="20" w:firstLine="727"/>
        <w:jc w:val="both"/>
      </w:pPr>
      <w:r>
        <w:t xml:space="preserve">Please do not contact the Court, the Court </w:t>
      </w:r>
      <w:r w:rsidR="008C6E4A">
        <w:t>C</w:t>
      </w:r>
      <w:r>
        <w:t xml:space="preserve">lerk’s office, or </w:t>
      </w:r>
      <w:r w:rsidR="008C6E4A">
        <w:t>D</w:t>
      </w:r>
      <w:r>
        <w:t xml:space="preserve">efense </w:t>
      </w:r>
      <w:r w:rsidR="008C6E4A">
        <w:t>C</w:t>
      </w:r>
      <w:r w:rsidR="00AF6CA6">
        <w:t>ounsel with questions</w:t>
      </w:r>
      <w:r w:rsidR="00AF6CA6">
        <w:rPr>
          <w:spacing w:val="-8"/>
        </w:rPr>
        <w:t xml:space="preserve"> </w:t>
      </w:r>
      <w:r w:rsidR="00AF6CA6">
        <w:t>about</w:t>
      </w:r>
      <w:r w:rsidR="00AF6CA6">
        <w:rPr>
          <w:spacing w:val="-5"/>
        </w:rPr>
        <w:t xml:space="preserve"> </w:t>
      </w:r>
      <w:r w:rsidR="00AF6CA6">
        <w:t>this</w:t>
      </w:r>
      <w:r w:rsidR="00AF6CA6">
        <w:rPr>
          <w:spacing w:val="-8"/>
        </w:rPr>
        <w:t xml:space="preserve"> </w:t>
      </w:r>
      <w:r w:rsidR="008C6E4A">
        <w:t>S</w:t>
      </w:r>
      <w:r w:rsidR="00AF6CA6">
        <w:t>ettlement.</w:t>
      </w:r>
      <w:r w:rsidR="00AF6CA6">
        <w:rPr>
          <w:spacing w:val="-4"/>
        </w:rPr>
        <w:t xml:space="preserve"> </w:t>
      </w:r>
      <w:r w:rsidR="00AF6CA6">
        <w:t>Any</w:t>
      </w:r>
      <w:r w:rsidR="00AF6CA6">
        <w:rPr>
          <w:spacing w:val="-6"/>
        </w:rPr>
        <w:t xml:space="preserve"> </w:t>
      </w:r>
      <w:r w:rsidR="00AF6CA6">
        <w:t>questions</w:t>
      </w:r>
      <w:r w:rsidR="00AF6CA6">
        <w:rPr>
          <w:spacing w:val="-8"/>
        </w:rPr>
        <w:t xml:space="preserve"> </w:t>
      </w:r>
      <w:r w:rsidR="00AF6CA6">
        <w:t>must</w:t>
      </w:r>
      <w:r w:rsidR="00AF6CA6">
        <w:rPr>
          <w:spacing w:val="-5"/>
        </w:rPr>
        <w:t xml:space="preserve"> </w:t>
      </w:r>
      <w:r w:rsidR="00AF6CA6">
        <w:t>be</w:t>
      </w:r>
      <w:r w:rsidR="00AF6CA6">
        <w:rPr>
          <w:spacing w:val="-7"/>
        </w:rPr>
        <w:t xml:space="preserve"> </w:t>
      </w:r>
      <w:r w:rsidR="00AF6CA6">
        <w:t>directed</w:t>
      </w:r>
      <w:r w:rsidR="00AF6CA6">
        <w:rPr>
          <w:spacing w:val="-8"/>
        </w:rPr>
        <w:t xml:space="preserve"> </w:t>
      </w:r>
      <w:r w:rsidR="00AF6CA6">
        <w:t>to</w:t>
      </w:r>
      <w:r w:rsidR="00AF6CA6">
        <w:rPr>
          <w:spacing w:val="-11"/>
        </w:rPr>
        <w:t xml:space="preserve"> </w:t>
      </w:r>
      <w:r w:rsidR="00AF6CA6">
        <w:t>Class</w:t>
      </w:r>
      <w:r w:rsidR="00AF6CA6">
        <w:rPr>
          <w:spacing w:val="-8"/>
        </w:rPr>
        <w:t xml:space="preserve"> </w:t>
      </w:r>
      <w:r w:rsidR="00AF6CA6">
        <w:t>Counsel</w:t>
      </w:r>
      <w:r w:rsidR="00AF6CA6">
        <w:rPr>
          <w:spacing w:val="-5"/>
        </w:rPr>
        <w:t xml:space="preserve"> </w:t>
      </w:r>
      <w:r w:rsidR="00AF6CA6">
        <w:t>at</w:t>
      </w:r>
      <w:r w:rsidR="00AF6CA6">
        <w:rPr>
          <w:spacing w:val="-5"/>
        </w:rPr>
        <w:t xml:space="preserve"> </w:t>
      </w:r>
      <w:r w:rsidR="00AF6CA6">
        <w:t>the</w:t>
      </w:r>
      <w:r w:rsidR="00AF6CA6">
        <w:rPr>
          <w:spacing w:val="-7"/>
        </w:rPr>
        <w:t xml:space="preserve"> </w:t>
      </w:r>
      <w:r w:rsidR="00AF6CA6">
        <w:t>numbers and addresses below.</w:t>
      </w:r>
    </w:p>
    <w:p w14:paraId="428167F4" w14:textId="77777777" w:rsidR="00693E2E" w:rsidRDefault="00693E2E">
      <w:pPr>
        <w:pStyle w:val="BodyText"/>
        <w:spacing w:before="8"/>
        <w:rPr>
          <w:sz w:val="20"/>
        </w:rPr>
      </w:pPr>
    </w:p>
    <w:p w14:paraId="797DD387" w14:textId="77777777" w:rsidR="00693E2E" w:rsidRDefault="00AF6CA6">
      <w:pPr>
        <w:pStyle w:val="BodyText"/>
        <w:ind w:left="1103"/>
      </w:pPr>
      <w:r>
        <w:rPr>
          <w:u w:val="single"/>
        </w:rPr>
        <w:t>Class</w:t>
      </w:r>
      <w:r>
        <w:rPr>
          <w:spacing w:val="-6"/>
          <w:u w:val="single"/>
        </w:rPr>
        <w:t xml:space="preserve"> </w:t>
      </w:r>
      <w:r>
        <w:rPr>
          <w:spacing w:val="-2"/>
          <w:u w:val="single"/>
        </w:rPr>
        <w:t>Counsel:</w:t>
      </w:r>
    </w:p>
    <w:p w14:paraId="6B28E4B7" w14:textId="77777777" w:rsidR="00693E2E" w:rsidRDefault="00AF6CA6">
      <w:pPr>
        <w:pStyle w:val="BodyText"/>
        <w:spacing w:before="39" w:line="237" w:lineRule="auto"/>
        <w:ind w:left="1099" w:right="6749"/>
      </w:pPr>
      <w:r>
        <w:t>Kevin Tucker Kevin</w:t>
      </w:r>
      <w:r>
        <w:rPr>
          <w:spacing w:val="-15"/>
        </w:rPr>
        <w:t xml:space="preserve"> </w:t>
      </w:r>
      <w:r>
        <w:t>Abramowicz</w:t>
      </w:r>
    </w:p>
    <w:p w14:paraId="1ADB384B" w14:textId="77777777" w:rsidR="00693E2E" w:rsidRDefault="00AF6CA6">
      <w:pPr>
        <w:pStyle w:val="BodyText"/>
        <w:spacing w:before="5" w:line="275" w:lineRule="exact"/>
        <w:ind w:left="1099"/>
      </w:pPr>
      <w:r>
        <w:t>EAST</w:t>
      </w:r>
      <w:r>
        <w:rPr>
          <w:spacing w:val="-2"/>
        </w:rPr>
        <w:t xml:space="preserve"> </w:t>
      </w:r>
      <w:r>
        <w:t>END</w:t>
      </w:r>
      <w:r>
        <w:rPr>
          <w:spacing w:val="-4"/>
        </w:rPr>
        <w:t xml:space="preserve"> </w:t>
      </w:r>
      <w:r>
        <w:t>TRIAL</w:t>
      </w:r>
      <w:r>
        <w:rPr>
          <w:spacing w:val="-4"/>
        </w:rPr>
        <w:t xml:space="preserve"> </w:t>
      </w:r>
      <w:r>
        <w:t>GROUP</w:t>
      </w:r>
      <w:r>
        <w:rPr>
          <w:spacing w:val="2"/>
        </w:rPr>
        <w:t xml:space="preserve"> </w:t>
      </w:r>
      <w:r>
        <w:rPr>
          <w:spacing w:val="-5"/>
        </w:rPr>
        <w:t>LLC</w:t>
      </w:r>
    </w:p>
    <w:p w14:paraId="670B59CE" w14:textId="77777777" w:rsidR="00693E2E" w:rsidRDefault="00AF6CA6">
      <w:pPr>
        <w:pStyle w:val="BodyText"/>
        <w:spacing w:line="275" w:lineRule="exact"/>
        <w:ind w:left="1099"/>
      </w:pPr>
      <w:r>
        <w:t>6901</w:t>
      </w:r>
      <w:r>
        <w:rPr>
          <w:spacing w:val="-1"/>
        </w:rPr>
        <w:t xml:space="preserve"> </w:t>
      </w:r>
      <w:r>
        <w:t>Lynn</w:t>
      </w:r>
      <w:r>
        <w:rPr>
          <w:spacing w:val="-1"/>
        </w:rPr>
        <w:t xml:space="preserve"> </w:t>
      </w:r>
      <w:r>
        <w:t>Way, Suite</w:t>
      </w:r>
      <w:r>
        <w:rPr>
          <w:spacing w:val="-1"/>
        </w:rPr>
        <w:t xml:space="preserve"> </w:t>
      </w:r>
      <w:r>
        <w:rPr>
          <w:spacing w:val="-5"/>
        </w:rPr>
        <w:t>215</w:t>
      </w:r>
    </w:p>
    <w:p w14:paraId="39811565" w14:textId="77777777" w:rsidR="00693E2E" w:rsidRDefault="00AF6CA6">
      <w:pPr>
        <w:pStyle w:val="BodyText"/>
        <w:spacing w:before="3"/>
        <w:ind w:left="1099" w:right="4694"/>
      </w:pPr>
      <w:r>
        <w:t xml:space="preserve">Pittsburgh, PA 15208 </w:t>
      </w:r>
      <w:hyperlink r:id="rId42">
        <w:r>
          <w:rPr>
            <w:spacing w:val="-2"/>
          </w:rPr>
          <w:t>ktucker@eastendtrialgroup.com</w:t>
        </w:r>
      </w:hyperlink>
      <w:r>
        <w:rPr>
          <w:spacing w:val="-2"/>
        </w:rPr>
        <w:t xml:space="preserve"> </w:t>
      </w:r>
      <w:hyperlink r:id="rId43">
        <w:r>
          <w:rPr>
            <w:spacing w:val="-2"/>
          </w:rPr>
          <w:t>kabramowicz@eastendtrialgroup.com</w:t>
        </w:r>
      </w:hyperlink>
      <w:r>
        <w:rPr>
          <w:spacing w:val="-2"/>
        </w:rPr>
        <w:t xml:space="preserve"> </w:t>
      </w:r>
      <w:r>
        <w:t>Tel. (412) 877-5220</w:t>
      </w:r>
    </w:p>
    <w:p w14:paraId="281E8A33" w14:textId="77777777" w:rsidR="00693E2E" w:rsidRDefault="00AF6CA6">
      <w:pPr>
        <w:pStyle w:val="BodyText"/>
        <w:spacing w:before="4"/>
        <w:ind w:left="1099"/>
      </w:pPr>
      <w:r>
        <w:rPr>
          <w:color w:val="616161"/>
          <w:spacing w:val="-2"/>
          <w:u w:val="single" w:color="616161"/>
        </w:rPr>
        <w:t>https://eastendtrialgroup.com/</w:t>
      </w:r>
    </w:p>
    <w:sectPr w:rsidR="00693E2E">
      <w:headerReference w:type="default" r:id="rId44"/>
      <w:footerReference w:type="default" r:id="rId45"/>
      <w:pgSz w:w="12240" w:h="15840"/>
      <w:pgMar w:top="1380" w:right="1320" w:bottom="1100" w:left="118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FDDE" w14:textId="77777777" w:rsidR="00817063" w:rsidRDefault="00AF6CA6">
      <w:r>
        <w:separator/>
      </w:r>
    </w:p>
  </w:endnote>
  <w:endnote w:type="continuationSeparator" w:id="0">
    <w:p w14:paraId="7222D5B2" w14:textId="77777777" w:rsidR="00817063" w:rsidRDefault="00AF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FDB9" w14:textId="3057D20D" w:rsidR="00693E2E" w:rsidRDefault="008C7347">
    <w:pPr>
      <w:pStyle w:val="BodyText"/>
      <w:spacing w:line="14" w:lineRule="auto"/>
      <w:rPr>
        <w:sz w:val="20"/>
      </w:rPr>
    </w:pPr>
    <w:r>
      <w:rPr>
        <w:noProof/>
      </w:rPr>
      <mc:AlternateContent>
        <mc:Choice Requires="wps">
          <w:drawing>
            <wp:anchor distT="0" distB="0" distL="114300" distR="114300" simplePos="0" relativeHeight="487442432" behindDoc="1" locked="0" layoutInCell="1" allowOverlap="1" wp14:anchorId="67B71ACB" wp14:editId="45783A0D">
              <wp:simplePos x="0" y="0"/>
              <wp:positionH relativeFrom="page">
                <wp:posOffset>3672840</wp:posOffset>
              </wp:positionH>
              <wp:positionV relativeFrom="page">
                <wp:posOffset>9337040</wp:posOffset>
              </wp:positionV>
              <wp:extent cx="410845" cy="194310"/>
              <wp:effectExtent l="0" t="0" r="0" b="0"/>
              <wp:wrapNone/>
              <wp:docPr id="61668754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B893D" w14:textId="77777777" w:rsidR="00693E2E" w:rsidRDefault="00AF6CA6">
                          <w:pPr>
                            <w:pStyle w:val="BodyText"/>
                            <w:spacing w:before="9"/>
                            <w:ind w:left="60"/>
                          </w:pPr>
                          <w:r>
                            <w:fldChar w:fldCharType="begin"/>
                          </w:r>
                          <w:r>
                            <w:instrText xml:space="preserve"> PAGE </w:instrText>
                          </w:r>
                          <w:r>
                            <w:fldChar w:fldCharType="separate"/>
                          </w:r>
                          <w:r>
                            <w:t>5</w:t>
                          </w:r>
                          <w:r>
                            <w:fldChar w:fldCharType="end"/>
                          </w:r>
                          <w:r>
                            <w:rPr>
                              <w:spacing w:val="2"/>
                            </w:rPr>
                            <w:t xml:space="preserve"> </w:t>
                          </w:r>
                          <w:r>
                            <w:t>of</w:t>
                          </w:r>
                          <w:r>
                            <w:rPr>
                              <w:spacing w:val="4"/>
                            </w:rPr>
                            <w:t xml:space="preserve"> </w:t>
                          </w:r>
                          <w:r>
                            <w:rPr>
                              <w:spacing w:val="-1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1ACB" id="_x0000_t202" coordsize="21600,21600" o:spt="202" path="m,l,21600r21600,l21600,xe">
              <v:stroke joinstyle="miter"/>
              <v:path gradientshapeok="t" o:connecttype="rect"/>
            </v:shapetype>
            <v:shape id="docshape7" o:spid="_x0000_s1026" type="#_x0000_t202" style="position:absolute;margin-left:289.2pt;margin-top:735.2pt;width:32.35pt;height:15.3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V1gEAAJADAAAOAAAAZHJzL2Uyb0RvYy54bWysU9tu1DAQfUfiHyy/s9mUBZVos1VpVYRU&#10;LlLhAxzHTiISj5nxbrJ8PWNnswX6VvFijcfj43POjLdX09CLg0HqwJUyX62lME5D3bmmlN+/3b26&#10;lIKCcrXqwZlSHg3Jq93LF9vRF+YCWuhrg4JBHBWjL2Ubgi+yjHRrBkUr8MbxoQUcVOAtNlmNamT0&#10;oc8u1uu32QhYewRtiDh7Ox/KXcK31ujwxVoyQfSlZG4hrZjWKq7ZbquKBpVvO32ioZ7BYlCd40fP&#10;ULcqKLHH7gnU0GkEAhtWGoYMrO20SRpYTb7+R81Dq7xJWtgc8meb6P/B6s+HB/8VRZjew8QNTCLI&#10;34P+QcLBTatcY64RYWyNqvnhPFqWjZ6K09VoNRUUQarxE9TcZLUPkIAmi0N0hXUKRucGHM+mmykI&#10;zclNvr7cvJFC81H+bvM6T03JVLFc9kjhg4FBxKCUyD1N4OpwTyGSUcVSEt9ycNf1fepr7/5KcGHM&#10;JPKR78w8TNXE1VFEBfWRZSDMY8JjzUEL+EuKkUeklPRzr9BI0X90bEWcpyXAJaiWQDnNV0sZpJjD&#10;mzDP3d5j17SMPJvt4Jrtsl2S8sjixJPbnhSeRjTO1Z/7VPX4kXa/AQAA//8DAFBLAwQUAAYACAAA&#10;ACEA6z1pQ+IAAAANAQAADwAAAGRycy9kb3ducmV2LnhtbEyPwU7DMBBE70j8g7VI3KgdSNMS4lQV&#10;ghMSIg0Hjk7sJlbjdYjdNvw9y6ncdndGs2+KzewGdjJTsB4lJAsBzGDrtcVOwmf9ercGFqJCrQaP&#10;RsKPCbApr68KlWt/xsqcdrFjFIIhVxL6GMec89D2xqmw8KNB0vZ+cirSOnVcT+pM4W7g90Jk3CmL&#10;9KFXo3nuTXvYHZ2E7RdWL/b7vfmo9pWt60eBb9lBytubefsELJo5Xszwh0/oUBJT44+oAxskLFfr&#10;lKwkpCtBE1my9CEB1tBpKRIBvCz4/xblLwAAAP//AwBQSwECLQAUAAYACAAAACEAtoM4kv4AAADh&#10;AQAAEwAAAAAAAAAAAAAAAAAAAAAAW0NvbnRlbnRfVHlwZXNdLnhtbFBLAQItABQABgAIAAAAIQA4&#10;/SH/1gAAAJQBAAALAAAAAAAAAAAAAAAAAC8BAABfcmVscy8ucmVsc1BLAQItABQABgAIAAAAIQA+&#10;MapV1gEAAJADAAAOAAAAAAAAAAAAAAAAAC4CAABkcnMvZTJvRG9jLnhtbFBLAQItABQABgAIAAAA&#10;IQDrPWlD4gAAAA0BAAAPAAAAAAAAAAAAAAAAADAEAABkcnMvZG93bnJldi54bWxQSwUGAAAAAAQA&#10;BADzAAAAPwUAAAAA&#10;" filled="f" stroked="f">
              <v:textbox inset="0,0,0,0">
                <w:txbxContent>
                  <w:p w14:paraId="6DAB893D" w14:textId="77777777" w:rsidR="00693E2E" w:rsidRDefault="00AF6CA6">
                    <w:pPr>
                      <w:pStyle w:val="BodyText"/>
                      <w:spacing w:before="9"/>
                      <w:ind w:left="60"/>
                    </w:pPr>
                    <w:r>
                      <w:fldChar w:fldCharType="begin"/>
                    </w:r>
                    <w:r>
                      <w:instrText xml:space="preserve"> PAGE </w:instrText>
                    </w:r>
                    <w:r>
                      <w:fldChar w:fldCharType="separate"/>
                    </w:r>
                    <w:r>
                      <w:t>5</w:t>
                    </w:r>
                    <w:r>
                      <w:fldChar w:fldCharType="end"/>
                    </w:r>
                    <w:r>
                      <w:rPr>
                        <w:spacing w:val="2"/>
                      </w:rPr>
                      <w:t xml:space="preserve"> </w:t>
                    </w:r>
                    <w:r>
                      <w:t>of</w:t>
                    </w:r>
                    <w:r>
                      <w:rPr>
                        <w:spacing w:val="4"/>
                      </w:rPr>
                      <w:t xml:space="preserve"> </w:t>
                    </w:r>
                    <w:r>
                      <w:rPr>
                        <w:spacing w:val="-10"/>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BAC0" w14:textId="5DA12651" w:rsidR="00693E2E" w:rsidRDefault="008C7347">
    <w:pPr>
      <w:pStyle w:val="BodyText"/>
      <w:spacing w:line="14" w:lineRule="auto"/>
      <w:rPr>
        <w:sz w:val="20"/>
      </w:rPr>
    </w:pPr>
    <w:r>
      <w:rPr>
        <w:noProof/>
      </w:rPr>
      <mc:AlternateContent>
        <mc:Choice Requires="wps">
          <w:drawing>
            <wp:anchor distT="0" distB="0" distL="114300" distR="114300" simplePos="0" relativeHeight="487443456" behindDoc="1" locked="0" layoutInCell="1" allowOverlap="1" wp14:anchorId="6AB27448" wp14:editId="4ED50802">
              <wp:simplePos x="0" y="0"/>
              <wp:positionH relativeFrom="page">
                <wp:posOffset>3672840</wp:posOffset>
              </wp:positionH>
              <wp:positionV relativeFrom="page">
                <wp:posOffset>9337040</wp:posOffset>
              </wp:positionV>
              <wp:extent cx="410845" cy="194310"/>
              <wp:effectExtent l="0" t="0" r="0" b="0"/>
              <wp:wrapNone/>
              <wp:docPr id="152142512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2AB60" w14:textId="77777777" w:rsidR="00693E2E" w:rsidRDefault="00AF6CA6">
                          <w:pPr>
                            <w:pStyle w:val="BodyText"/>
                            <w:spacing w:before="9"/>
                            <w:ind w:left="60"/>
                          </w:pPr>
                          <w:r>
                            <w:fldChar w:fldCharType="begin"/>
                          </w:r>
                          <w:r>
                            <w:instrText xml:space="preserve"> PAGE </w:instrText>
                          </w:r>
                          <w:r>
                            <w:fldChar w:fldCharType="separate"/>
                          </w:r>
                          <w:r>
                            <w:t>6</w:t>
                          </w:r>
                          <w:r>
                            <w:fldChar w:fldCharType="end"/>
                          </w:r>
                          <w:r>
                            <w:rPr>
                              <w:spacing w:val="2"/>
                            </w:rPr>
                            <w:t xml:space="preserve"> </w:t>
                          </w:r>
                          <w:r>
                            <w:t>of</w:t>
                          </w:r>
                          <w:r>
                            <w:rPr>
                              <w:spacing w:val="4"/>
                            </w:rPr>
                            <w:t xml:space="preserve"> </w:t>
                          </w:r>
                          <w:r>
                            <w:rPr>
                              <w:spacing w:val="-1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27448" id="_x0000_t202" coordsize="21600,21600" o:spt="202" path="m,l,21600r21600,l21600,xe">
              <v:stroke joinstyle="miter"/>
              <v:path gradientshapeok="t" o:connecttype="rect"/>
            </v:shapetype>
            <v:shape id="docshape9" o:spid="_x0000_s1027" type="#_x0000_t202" style="position:absolute;margin-left:289.2pt;margin-top:735.2pt;width:32.35pt;height:15.3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Vt1wEAAJcDAAAOAAAAZHJzL2Uyb0RvYy54bWysU9tu1DAQfUfiHyy/s0nKgkq02aq0KkIq&#10;F6nwAY5jJxaJx4y9myxfz9hJtkDfKl6sydg+PpfJ7moaenZU6A3YihebnDNlJTTGthX//u3u1SVn&#10;PgjbiB6sqvhJeX61f/liN7pSXUAHfaOQEYj15egq3oXgyizzslOD8BtwytKmBhxEoE9sswbFSOhD&#10;n13k+dtsBGwcglTeU/d23uT7hK+1kuGL1l4F1lecuIW0YlrruGb7nShbFK4zcqEhnsFiEMbSo2eo&#10;WxEEO6B5AjUYieBBh42EIQOtjVRJA6kp8n/UPHTCqaSFzPHubJP/f7Dy8/HBfUUWpvcwUYBJhHf3&#10;IH94ZuGmE7ZV14gwdko09HARLctG58vlarTalz6C1OMnaChkcQiQgCaNQ3SFdDJCpwBOZ9PVFJik&#10;5rbIL7dvOJO0Vbzbvi5SKJko18sOffigYGCxqDhSpglcHO99iGREuR6Jb1m4M32fcu3tXw06GDuJ&#10;fOQ7Mw9TPTHTLMqilhqaE6lBmKeFppuKDvAXZyNNSsX9z4NAxVn/0ZIjcazWAteiXgthJV2teOBs&#10;Lm/CPH4Hh6btCHn23MI1uaZNUvTIYqFL6Sehy6TG8frzO516/J/2vwEAAP//AwBQSwMEFAAGAAgA&#10;AAAhAOs9aUPiAAAADQEAAA8AAABkcnMvZG93bnJldi54bWxMj8FOwzAQRO9I/IO1SNyoHUjTEuJU&#10;FYITEiINB45O7CZW43WI3Tb8Pcup3HZ3RrNvis3sBnYyU7AeJSQLAcxg67XFTsJn/Xq3BhaiQq0G&#10;j0bCjwmwKa+vCpVrf8bKnHaxYxSCIVcS+hjHnPPQ9sapsPCjQdL2fnIq0jp1XE/qTOFu4PdCZNwp&#10;i/ShV6N57k172B2dhO0XVi/2+735qPaVretHgW/ZQcrbm3n7BCyaOV7M8IdP6FASU+OPqAMbJCxX&#10;65SsJKQrQRNZsvQhAdbQaSkSAbws+P8W5S8AAAD//wMAUEsBAi0AFAAGAAgAAAAhALaDOJL+AAAA&#10;4QEAABMAAAAAAAAAAAAAAAAAAAAAAFtDb250ZW50X1R5cGVzXS54bWxQSwECLQAUAAYACAAAACEA&#10;OP0h/9YAAACUAQAACwAAAAAAAAAAAAAAAAAvAQAAX3JlbHMvLnJlbHNQSwECLQAUAAYACAAAACEA&#10;DWfFbdcBAACXAwAADgAAAAAAAAAAAAAAAAAuAgAAZHJzL2Uyb0RvYy54bWxQSwECLQAUAAYACAAA&#10;ACEA6z1pQ+IAAAANAQAADwAAAAAAAAAAAAAAAAAxBAAAZHJzL2Rvd25yZXYueG1sUEsFBgAAAAAE&#10;AAQA8wAAAEAFAAAAAA==&#10;" filled="f" stroked="f">
              <v:textbox inset="0,0,0,0">
                <w:txbxContent>
                  <w:p w14:paraId="4762AB60" w14:textId="77777777" w:rsidR="00693E2E" w:rsidRDefault="00AF6CA6">
                    <w:pPr>
                      <w:pStyle w:val="BodyText"/>
                      <w:spacing w:before="9"/>
                      <w:ind w:left="60"/>
                    </w:pPr>
                    <w:r>
                      <w:fldChar w:fldCharType="begin"/>
                    </w:r>
                    <w:r>
                      <w:instrText xml:space="preserve"> PAGE </w:instrText>
                    </w:r>
                    <w:r>
                      <w:fldChar w:fldCharType="separate"/>
                    </w:r>
                    <w:r>
                      <w:t>6</w:t>
                    </w:r>
                    <w:r>
                      <w:fldChar w:fldCharType="end"/>
                    </w:r>
                    <w:r>
                      <w:rPr>
                        <w:spacing w:val="2"/>
                      </w:rPr>
                      <w:t xml:space="preserve"> </w:t>
                    </w:r>
                    <w:r>
                      <w:t>of</w:t>
                    </w:r>
                    <w:r>
                      <w:rPr>
                        <w:spacing w:val="4"/>
                      </w:rPr>
                      <w:t xml:space="preserve"> </w:t>
                    </w:r>
                    <w:r>
                      <w:rPr>
                        <w:spacing w:val="-1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A432" w14:textId="6030B7B9" w:rsidR="00693E2E" w:rsidRDefault="008C7347">
    <w:pPr>
      <w:pStyle w:val="BodyText"/>
      <w:spacing w:line="14" w:lineRule="auto"/>
      <w:rPr>
        <w:sz w:val="20"/>
      </w:rPr>
    </w:pPr>
    <w:r>
      <w:rPr>
        <w:noProof/>
      </w:rPr>
      <mc:AlternateContent>
        <mc:Choice Requires="wps">
          <w:drawing>
            <wp:anchor distT="0" distB="0" distL="114300" distR="114300" simplePos="0" relativeHeight="487443968" behindDoc="1" locked="0" layoutInCell="1" allowOverlap="1" wp14:anchorId="5B23D3AF" wp14:editId="44FE05C9">
              <wp:simplePos x="0" y="0"/>
              <wp:positionH relativeFrom="page">
                <wp:posOffset>3672840</wp:posOffset>
              </wp:positionH>
              <wp:positionV relativeFrom="page">
                <wp:posOffset>9337040</wp:posOffset>
              </wp:positionV>
              <wp:extent cx="410845" cy="194310"/>
              <wp:effectExtent l="0" t="0" r="0" b="0"/>
              <wp:wrapNone/>
              <wp:docPr id="6165822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8A5C" w14:textId="77777777" w:rsidR="00693E2E" w:rsidRDefault="00AF6CA6">
                          <w:pPr>
                            <w:pStyle w:val="BodyText"/>
                            <w:spacing w:before="9"/>
                            <w:ind w:left="60"/>
                          </w:pPr>
                          <w:r>
                            <w:fldChar w:fldCharType="begin"/>
                          </w:r>
                          <w:r>
                            <w:instrText xml:space="preserve"> PAGE </w:instrText>
                          </w:r>
                          <w:r>
                            <w:fldChar w:fldCharType="separate"/>
                          </w:r>
                          <w:r>
                            <w:t>7</w:t>
                          </w:r>
                          <w:r>
                            <w:fldChar w:fldCharType="end"/>
                          </w:r>
                          <w:r>
                            <w:rPr>
                              <w:spacing w:val="2"/>
                            </w:rPr>
                            <w:t xml:space="preserve"> </w:t>
                          </w:r>
                          <w:r>
                            <w:t>of</w:t>
                          </w:r>
                          <w:r>
                            <w:rPr>
                              <w:spacing w:val="4"/>
                            </w:rPr>
                            <w:t xml:space="preserve"> </w:t>
                          </w:r>
                          <w:r>
                            <w:rPr>
                              <w:spacing w:val="-1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3D3AF" id="_x0000_t202" coordsize="21600,21600" o:spt="202" path="m,l,21600r21600,l21600,xe">
              <v:stroke joinstyle="miter"/>
              <v:path gradientshapeok="t" o:connecttype="rect"/>
            </v:shapetype>
            <v:shape id="docshape10" o:spid="_x0000_s1028" type="#_x0000_t202" style="position:absolute;margin-left:289.2pt;margin-top:735.2pt;width:32.35pt;height:15.3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qT2QEAAJcDAAAOAAAAZHJzL2Uyb0RvYy54bWysU9uO0zAQfUfiHyy/0zSloCVqulp2tQhp&#10;uUgLHzBxnMQi8Zix26R8PWOn6XJ5Q7xYk7F9fC6T3fU09OKoyRu0pcxXaym0VVgb25by65f7F1dS&#10;+AC2hh6tLuVJe3m9f/5sN7pCb7DDvtYkGMT6YnSl7EJwRZZ51ekB/AqdtrzZIA0Q+JParCYYGX3o&#10;s816/TobkWpHqLT33L2bN+U+4TeNVuFT03gdRF9K5hbSSmmt4prtd1C0BK4z6kwD/oHFAMbyoxeo&#10;OwggDmT+ghqMIvTYhJXCIcOmMUonDawmX/+h5rEDp5MWNse7i03+/8Gqj8dH95lEmN7ixAEmEd49&#10;oPrmhcXbDmyrb4hw7DTU/HAeLctG54vz1Wi1L3wEqcYPWHPIcAiYgKaGhugK6xSMzgGcLqbrKQjF&#10;zW2+vtq+kkLxVv5m+zJPoWRQLJcd+fBO4yBiUUriTBM4HB98iGSgWI7Etyzem75Pufb2twYfjJ1E&#10;PvKdmYepmoSpS7mJyqKWCusTqyGcp4Wnm4sO6YcUI09KKf33A5CWon9v2ZE4VktBS1EtBVjFV0sZ&#10;pJjL2zCP38GRaTtGnj23eMOuNSYpemJxpsvpJ6HnSY3j9et3OvX0P+1/AgAA//8DAFBLAwQUAAYA&#10;CAAAACEA6z1pQ+IAAAANAQAADwAAAGRycy9kb3ducmV2LnhtbEyPwU7DMBBE70j8g7VI3KgdSNMS&#10;4lQVghMSIg0Hjk7sJlbjdYjdNvw9y6ncdndGs2+KzewGdjJTsB4lJAsBzGDrtcVOwmf9ercGFqJC&#10;rQaPRsKPCbApr68KlWt/xsqcdrFjFIIhVxL6GMec89D2xqmw8KNB0vZ+cirSOnVcT+pM4W7g90Jk&#10;3CmL9KFXo3nuTXvYHZ2E7RdWL/b7vfmo9pWt60eBb9lBytubefsELJo5Xszwh0/oUBJT44+oAxsk&#10;LFfrlKwkpCtBE1my9CEB1tBpKRIBvCz4/xblLwAAAP//AwBQSwECLQAUAAYACAAAACEAtoM4kv4A&#10;AADhAQAAEwAAAAAAAAAAAAAAAAAAAAAAW0NvbnRlbnRfVHlwZXNdLnhtbFBLAQItABQABgAIAAAA&#10;IQA4/SH/1gAAAJQBAAALAAAAAAAAAAAAAAAAAC8BAABfcmVscy8ucmVsc1BLAQItABQABgAIAAAA&#10;IQDYcDqT2QEAAJcDAAAOAAAAAAAAAAAAAAAAAC4CAABkcnMvZTJvRG9jLnhtbFBLAQItABQABgAI&#10;AAAAIQDrPWlD4gAAAA0BAAAPAAAAAAAAAAAAAAAAADMEAABkcnMvZG93bnJldi54bWxQSwUGAAAA&#10;AAQABADzAAAAQgUAAAAA&#10;" filled="f" stroked="f">
              <v:textbox inset="0,0,0,0">
                <w:txbxContent>
                  <w:p w14:paraId="7BB18A5C" w14:textId="77777777" w:rsidR="00693E2E" w:rsidRDefault="00AF6CA6">
                    <w:pPr>
                      <w:pStyle w:val="BodyText"/>
                      <w:spacing w:before="9"/>
                      <w:ind w:left="60"/>
                    </w:pPr>
                    <w:r>
                      <w:fldChar w:fldCharType="begin"/>
                    </w:r>
                    <w:r>
                      <w:instrText xml:space="preserve"> PAGE </w:instrText>
                    </w:r>
                    <w:r>
                      <w:fldChar w:fldCharType="separate"/>
                    </w:r>
                    <w:r>
                      <w:t>7</w:t>
                    </w:r>
                    <w:r>
                      <w:fldChar w:fldCharType="end"/>
                    </w:r>
                    <w:r>
                      <w:rPr>
                        <w:spacing w:val="2"/>
                      </w:rPr>
                      <w:t xml:space="preserve"> </w:t>
                    </w:r>
                    <w:r>
                      <w:t>of</w:t>
                    </w:r>
                    <w:r>
                      <w:rPr>
                        <w:spacing w:val="4"/>
                      </w:rPr>
                      <w:t xml:space="preserve"> </w:t>
                    </w:r>
                    <w:r>
                      <w:rPr>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9D72" w14:textId="77777777" w:rsidR="00817063" w:rsidRDefault="00AF6CA6">
      <w:r>
        <w:separator/>
      </w:r>
    </w:p>
  </w:footnote>
  <w:footnote w:type="continuationSeparator" w:id="0">
    <w:p w14:paraId="6E07BAF1" w14:textId="77777777" w:rsidR="00817063" w:rsidRDefault="00AF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498C" w14:textId="3B700B46" w:rsidR="00693E2E" w:rsidRDefault="00693E2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0970" w14:textId="601973F5" w:rsidR="00693E2E" w:rsidRDefault="00693E2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82D6" w14:textId="77777777" w:rsidR="00693E2E" w:rsidRDefault="00693E2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5F3"/>
    <w:multiLevelType w:val="hybridMultilevel"/>
    <w:tmpl w:val="5D40CD32"/>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 w15:restartNumberingAfterBreak="0">
    <w:nsid w:val="30C95E2A"/>
    <w:multiLevelType w:val="hybridMultilevel"/>
    <w:tmpl w:val="55029DCE"/>
    <w:lvl w:ilvl="0" w:tplc="604810E8">
      <w:start w:val="1"/>
      <w:numFmt w:val="upperRoman"/>
      <w:lvlText w:val="%1."/>
      <w:lvlJc w:val="left"/>
      <w:pPr>
        <w:ind w:left="980" w:hanging="360"/>
      </w:pPr>
      <w:rPr>
        <w:rFonts w:ascii="Times New Roman" w:eastAsia="Times New Roman" w:hAnsi="Times New Roman" w:cs="Times New Roman" w:hint="default"/>
        <w:b/>
        <w:bCs/>
        <w:i w:val="0"/>
        <w:iCs w:val="0"/>
        <w:spacing w:val="0"/>
        <w:w w:val="96"/>
        <w:sz w:val="24"/>
        <w:szCs w:val="24"/>
        <w:lang w:val="en-US" w:eastAsia="en-US" w:bidi="ar-SA"/>
      </w:rPr>
    </w:lvl>
    <w:lvl w:ilvl="1" w:tplc="F9A60A1E">
      <w:start w:val="1"/>
      <w:numFmt w:val="decimal"/>
      <w:lvlText w:val="%2."/>
      <w:lvlJc w:val="left"/>
      <w:pPr>
        <w:ind w:left="10440" w:hanging="720"/>
      </w:pPr>
      <w:rPr>
        <w:rFonts w:ascii="Times New Roman" w:eastAsia="Times New Roman" w:hAnsi="Times New Roman" w:cs="Times New Roman" w:hint="default"/>
        <w:b w:val="0"/>
        <w:bCs w:val="0"/>
        <w:i w:val="0"/>
        <w:iCs w:val="0"/>
        <w:w w:val="100"/>
        <w:sz w:val="24"/>
        <w:szCs w:val="24"/>
        <w:lang w:val="en-US" w:eastAsia="en-US" w:bidi="ar-SA"/>
      </w:rPr>
    </w:lvl>
    <w:lvl w:ilvl="2" w:tplc="7CA446BA">
      <w:numFmt w:val="bullet"/>
      <w:lvlText w:val="•"/>
      <w:lvlJc w:val="left"/>
      <w:pPr>
        <w:ind w:left="4104" w:hanging="720"/>
      </w:pPr>
      <w:rPr>
        <w:rFonts w:hint="default"/>
        <w:lang w:val="en-US" w:eastAsia="en-US" w:bidi="ar-SA"/>
      </w:rPr>
    </w:lvl>
    <w:lvl w:ilvl="3" w:tplc="BB3C895C">
      <w:numFmt w:val="bullet"/>
      <w:lvlText w:val="•"/>
      <w:lvlJc w:val="left"/>
      <w:pPr>
        <w:ind w:left="4808" w:hanging="720"/>
      </w:pPr>
      <w:rPr>
        <w:rFonts w:hint="default"/>
        <w:lang w:val="en-US" w:eastAsia="en-US" w:bidi="ar-SA"/>
      </w:rPr>
    </w:lvl>
    <w:lvl w:ilvl="4" w:tplc="26A87278">
      <w:numFmt w:val="bullet"/>
      <w:lvlText w:val="•"/>
      <w:lvlJc w:val="left"/>
      <w:pPr>
        <w:ind w:left="5513" w:hanging="720"/>
      </w:pPr>
      <w:rPr>
        <w:rFonts w:hint="default"/>
        <w:lang w:val="en-US" w:eastAsia="en-US" w:bidi="ar-SA"/>
      </w:rPr>
    </w:lvl>
    <w:lvl w:ilvl="5" w:tplc="E1F4DC9C">
      <w:numFmt w:val="bullet"/>
      <w:lvlText w:val="•"/>
      <w:lvlJc w:val="left"/>
      <w:pPr>
        <w:ind w:left="6217" w:hanging="720"/>
      </w:pPr>
      <w:rPr>
        <w:rFonts w:hint="default"/>
        <w:lang w:val="en-US" w:eastAsia="en-US" w:bidi="ar-SA"/>
      </w:rPr>
    </w:lvl>
    <w:lvl w:ilvl="6" w:tplc="F4E8FC3E">
      <w:numFmt w:val="bullet"/>
      <w:lvlText w:val="•"/>
      <w:lvlJc w:val="left"/>
      <w:pPr>
        <w:ind w:left="6922" w:hanging="720"/>
      </w:pPr>
      <w:rPr>
        <w:rFonts w:hint="default"/>
        <w:lang w:val="en-US" w:eastAsia="en-US" w:bidi="ar-SA"/>
      </w:rPr>
    </w:lvl>
    <w:lvl w:ilvl="7" w:tplc="A126BE38">
      <w:numFmt w:val="bullet"/>
      <w:lvlText w:val="•"/>
      <w:lvlJc w:val="left"/>
      <w:pPr>
        <w:ind w:left="7626" w:hanging="720"/>
      </w:pPr>
      <w:rPr>
        <w:rFonts w:hint="default"/>
        <w:lang w:val="en-US" w:eastAsia="en-US" w:bidi="ar-SA"/>
      </w:rPr>
    </w:lvl>
    <w:lvl w:ilvl="8" w:tplc="FD08E7B8">
      <w:numFmt w:val="bullet"/>
      <w:lvlText w:val="•"/>
      <w:lvlJc w:val="left"/>
      <w:pPr>
        <w:ind w:left="8331" w:hanging="720"/>
      </w:pPr>
      <w:rPr>
        <w:rFonts w:hint="default"/>
        <w:lang w:val="en-US" w:eastAsia="en-US" w:bidi="ar-SA"/>
      </w:rPr>
    </w:lvl>
  </w:abstractNum>
  <w:abstractNum w:abstractNumId="2" w15:restartNumberingAfterBreak="0">
    <w:nsid w:val="380546D8"/>
    <w:multiLevelType w:val="hybridMultilevel"/>
    <w:tmpl w:val="7096BAA2"/>
    <w:lvl w:ilvl="0" w:tplc="87400446">
      <w:start w:val="1"/>
      <w:numFmt w:val="upp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3" w15:restartNumberingAfterBreak="0">
    <w:nsid w:val="485352AD"/>
    <w:multiLevelType w:val="hybridMultilevel"/>
    <w:tmpl w:val="88709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3727ED"/>
    <w:multiLevelType w:val="hybridMultilevel"/>
    <w:tmpl w:val="B2EE01A6"/>
    <w:lvl w:ilvl="0" w:tplc="ADFC1EF2">
      <w:start w:val="500"/>
      <w:numFmt w:val="upperRoman"/>
      <w:lvlText w:val="%1."/>
      <w:lvlJc w:val="left"/>
      <w:pPr>
        <w:ind w:left="1699" w:hanging="72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5" w15:restartNumberingAfterBreak="0">
    <w:nsid w:val="680F5406"/>
    <w:multiLevelType w:val="hybridMultilevel"/>
    <w:tmpl w:val="563CB43A"/>
    <w:lvl w:ilvl="0" w:tplc="93720BA4">
      <w:start w:val="1"/>
      <w:numFmt w:val="lowerLetter"/>
      <w:lvlText w:val="%1)"/>
      <w:lvlJc w:val="left"/>
      <w:pPr>
        <w:ind w:left="170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94CA63C">
      <w:numFmt w:val="bullet"/>
      <w:lvlText w:val="•"/>
      <w:lvlJc w:val="left"/>
      <w:pPr>
        <w:ind w:left="2504" w:hanging="360"/>
      </w:pPr>
      <w:rPr>
        <w:rFonts w:hint="default"/>
        <w:lang w:val="en-US" w:eastAsia="en-US" w:bidi="ar-SA"/>
      </w:rPr>
    </w:lvl>
    <w:lvl w:ilvl="2" w:tplc="CEE23DFC">
      <w:numFmt w:val="bullet"/>
      <w:lvlText w:val="•"/>
      <w:lvlJc w:val="left"/>
      <w:pPr>
        <w:ind w:left="3308" w:hanging="360"/>
      </w:pPr>
      <w:rPr>
        <w:rFonts w:hint="default"/>
        <w:lang w:val="en-US" w:eastAsia="en-US" w:bidi="ar-SA"/>
      </w:rPr>
    </w:lvl>
    <w:lvl w:ilvl="3" w:tplc="37621638">
      <w:numFmt w:val="bullet"/>
      <w:lvlText w:val="•"/>
      <w:lvlJc w:val="left"/>
      <w:pPr>
        <w:ind w:left="4112" w:hanging="360"/>
      </w:pPr>
      <w:rPr>
        <w:rFonts w:hint="default"/>
        <w:lang w:val="en-US" w:eastAsia="en-US" w:bidi="ar-SA"/>
      </w:rPr>
    </w:lvl>
    <w:lvl w:ilvl="4" w:tplc="DAFC7276">
      <w:numFmt w:val="bullet"/>
      <w:lvlText w:val="•"/>
      <w:lvlJc w:val="left"/>
      <w:pPr>
        <w:ind w:left="4916" w:hanging="360"/>
      </w:pPr>
      <w:rPr>
        <w:rFonts w:hint="default"/>
        <w:lang w:val="en-US" w:eastAsia="en-US" w:bidi="ar-SA"/>
      </w:rPr>
    </w:lvl>
    <w:lvl w:ilvl="5" w:tplc="8608435E">
      <w:numFmt w:val="bullet"/>
      <w:lvlText w:val="•"/>
      <w:lvlJc w:val="left"/>
      <w:pPr>
        <w:ind w:left="5720" w:hanging="360"/>
      </w:pPr>
      <w:rPr>
        <w:rFonts w:hint="default"/>
        <w:lang w:val="en-US" w:eastAsia="en-US" w:bidi="ar-SA"/>
      </w:rPr>
    </w:lvl>
    <w:lvl w:ilvl="6" w:tplc="BA42FA3C">
      <w:numFmt w:val="bullet"/>
      <w:lvlText w:val="•"/>
      <w:lvlJc w:val="left"/>
      <w:pPr>
        <w:ind w:left="6524" w:hanging="360"/>
      </w:pPr>
      <w:rPr>
        <w:rFonts w:hint="default"/>
        <w:lang w:val="en-US" w:eastAsia="en-US" w:bidi="ar-SA"/>
      </w:rPr>
    </w:lvl>
    <w:lvl w:ilvl="7" w:tplc="565449A0">
      <w:numFmt w:val="bullet"/>
      <w:lvlText w:val="•"/>
      <w:lvlJc w:val="left"/>
      <w:pPr>
        <w:ind w:left="7328" w:hanging="360"/>
      </w:pPr>
      <w:rPr>
        <w:rFonts w:hint="default"/>
        <w:lang w:val="en-US" w:eastAsia="en-US" w:bidi="ar-SA"/>
      </w:rPr>
    </w:lvl>
    <w:lvl w:ilvl="8" w:tplc="079E76B8">
      <w:numFmt w:val="bullet"/>
      <w:lvlText w:val="•"/>
      <w:lvlJc w:val="left"/>
      <w:pPr>
        <w:ind w:left="8132" w:hanging="360"/>
      </w:pPr>
      <w:rPr>
        <w:rFonts w:hint="default"/>
        <w:lang w:val="en-US" w:eastAsia="en-US" w:bidi="ar-SA"/>
      </w:rPr>
    </w:lvl>
  </w:abstractNum>
  <w:num w:numId="1" w16cid:durableId="453210261">
    <w:abstractNumId w:val="5"/>
  </w:num>
  <w:num w:numId="2" w16cid:durableId="315257216">
    <w:abstractNumId w:val="1"/>
  </w:num>
  <w:num w:numId="3" w16cid:durableId="194856889">
    <w:abstractNumId w:val="3"/>
  </w:num>
  <w:num w:numId="4" w16cid:durableId="30300746">
    <w:abstractNumId w:val="0"/>
  </w:num>
  <w:num w:numId="5" w16cid:durableId="1348947614">
    <w:abstractNumId w:val="2"/>
  </w:num>
  <w:num w:numId="6" w16cid:durableId="196044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2E"/>
    <w:rsid w:val="00004DFD"/>
    <w:rsid w:val="00052124"/>
    <w:rsid w:val="00083D76"/>
    <w:rsid w:val="000C7833"/>
    <w:rsid w:val="00103983"/>
    <w:rsid w:val="00123D71"/>
    <w:rsid w:val="00166AF4"/>
    <w:rsid w:val="00186F6E"/>
    <w:rsid w:val="00286902"/>
    <w:rsid w:val="0029487B"/>
    <w:rsid w:val="002A7695"/>
    <w:rsid w:val="002F1E88"/>
    <w:rsid w:val="002F33B8"/>
    <w:rsid w:val="00312132"/>
    <w:rsid w:val="0033597B"/>
    <w:rsid w:val="00390067"/>
    <w:rsid w:val="00451AE8"/>
    <w:rsid w:val="004F0639"/>
    <w:rsid w:val="00543F15"/>
    <w:rsid w:val="00693E2E"/>
    <w:rsid w:val="006974C6"/>
    <w:rsid w:val="006D26BD"/>
    <w:rsid w:val="007016D1"/>
    <w:rsid w:val="007251C2"/>
    <w:rsid w:val="007D5B7E"/>
    <w:rsid w:val="00817063"/>
    <w:rsid w:val="008C6E4A"/>
    <w:rsid w:val="008C7347"/>
    <w:rsid w:val="009004A4"/>
    <w:rsid w:val="0096222E"/>
    <w:rsid w:val="009922A0"/>
    <w:rsid w:val="009D0F0D"/>
    <w:rsid w:val="00A32186"/>
    <w:rsid w:val="00A65EAB"/>
    <w:rsid w:val="00AE01BF"/>
    <w:rsid w:val="00AF6CA6"/>
    <w:rsid w:val="00B05A89"/>
    <w:rsid w:val="00D03BB7"/>
    <w:rsid w:val="00D236B0"/>
    <w:rsid w:val="00D63DFA"/>
    <w:rsid w:val="00E2669D"/>
    <w:rsid w:val="00E43195"/>
    <w:rsid w:val="00E83D9C"/>
    <w:rsid w:val="00E90201"/>
    <w:rsid w:val="00EC57E8"/>
    <w:rsid w:val="00EE6252"/>
    <w:rsid w:val="00EE67BB"/>
    <w:rsid w:val="00F3708B"/>
    <w:rsid w:val="00F57197"/>
    <w:rsid w:val="00FF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630A"/>
  <w15:docId w15:val="{7EAF1ADC-0181-4EF4-B1D7-F18AF998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0" w:hanging="360"/>
      <w:outlineLvl w:val="0"/>
    </w:pPr>
    <w:rPr>
      <w:b/>
      <w:bCs/>
      <w:sz w:val="24"/>
      <w:szCs w:val="24"/>
    </w:rPr>
  </w:style>
  <w:style w:type="paragraph" w:styleId="Heading2">
    <w:name w:val="heading 2"/>
    <w:basedOn w:val="Normal"/>
    <w:uiPriority w:val="9"/>
    <w:unhideWhenUsed/>
    <w:qFormat/>
    <w:pPr>
      <w:ind w:left="97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4DFD"/>
    <w:pPr>
      <w:tabs>
        <w:tab w:val="center" w:pos="4680"/>
        <w:tab w:val="right" w:pos="9360"/>
      </w:tabs>
    </w:pPr>
  </w:style>
  <w:style w:type="character" w:customStyle="1" w:styleId="HeaderChar">
    <w:name w:val="Header Char"/>
    <w:basedOn w:val="DefaultParagraphFont"/>
    <w:link w:val="Header"/>
    <w:uiPriority w:val="99"/>
    <w:rsid w:val="00004DFD"/>
    <w:rPr>
      <w:rFonts w:ascii="Times New Roman" w:eastAsia="Times New Roman" w:hAnsi="Times New Roman" w:cs="Times New Roman"/>
    </w:rPr>
  </w:style>
  <w:style w:type="paragraph" w:styleId="Footer">
    <w:name w:val="footer"/>
    <w:basedOn w:val="Normal"/>
    <w:link w:val="FooterChar"/>
    <w:uiPriority w:val="99"/>
    <w:unhideWhenUsed/>
    <w:rsid w:val="00004DFD"/>
    <w:pPr>
      <w:tabs>
        <w:tab w:val="center" w:pos="4680"/>
        <w:tab w:val="right" w:pos="9360"/>
      </w:tabs>
    </w:pPr>
  </w:style>
  <w:style w:type="character" w:customStyle="1" w:styleId="FooterChar">
    <w:name w:val="Footer Char"/>
    <w:basedOn w:val="DefaultParagraphFont"/>
    <w:link w:val="Footer"/>
    <w:uiPriority w:val="99"/>
    <w:rsid w:val="00004DFD"/>
    <w:rPr>
      <w:rFonts w:ascii="Times New Roman" w:eastAsia="Times New Roman" w:hAnsi="Times New Roman" w:cs="Times New Roman"/>
    </w:rPr>
  </w:style>
  <w:style w:type="character" w:styleId="Hyperlink">
    <w:name w:val="Hyperlink"/>
    <w:basedOn w:val="DefaultParagraphFont"/>
    <w:uiPriority w:val="99"/>
    <w:unhideWhenUsed/>
    <w:rsid w:val="00F57197"/>
    <w:rPr>
      <w:color w:val="0000FF" w:themeColor="hyperlink"/>
      <w:u w:val="single"/>
    </w:rPr>
  </w:style>
  <w:style w:type="character" w:styleId="UnresolvedMention">
    <w:name w:val="Unresolved Mention"/>
    <w:basedOn w:val="DefaultParagraphFont"/>
    <w:uiPriority w:val="99"/>
    <w:semiHidden/>
    <w:unhideWhenUsed/>
    <w:rsid w:val="00F57197"/>
    <w:rPr>
      <w:color w:val="605E5C"/>
      <w:shd w:val="clear" w:color="auto" w:fill="E1DFDD"/>
    </w:rPr>
  </w:style>
  <w:style w:type="paragraph" w:styleId="Revision">
    <w:name w:val="Revision"/>
    <w:hidden/>
    <w:uiPriority w:val="99"/>
    <w:semiHidden/>
    <w:rsid w:val="00A65EA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dirtkitchensnacks.com/" TargetMode="External"/><Relationship Id="rId18" Type="http://schemas.openxmlformats.org/officeDocument/2006/relationships/hyperlink" Target="http://www.goodthins.com/" TargetMode="External"/><Relationship Id="rId26" Type="http://schemas.openxmlformats.org/officeDocument/2006/relationships/hyperlink" Target="http://www.perfectsnacks.com/" TargetMode="External"/><Relationship Id="rId39" Type="http://schemas.openxmlformats.org/officeDocument/2006/relationships/hyperlink" Target="http://www.Mondelezadasettlement.com" TargetMode="External"/><Relationship Id="rId21" Type="http://schemas.openxmlformats.org/officeDocument/2006/relationships/hyperlink" Target="http://www.masonstbakehouse.com/" TargetMode="External"/><Relationship Id="rId34" Type="http://schemas.openxmlformats.org/officeDocument/2006/relationships/hyperlink" Target="http://www.triscuit.com/" TargetMode="External"/><Relationship Id="rId42" Type="http://schemas.openxmlformats.org/officeDocument/2006/relationships/hyperlink" Target="mailto:ktucker@eastendtrialgroup.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ethalls.com/" TargetMode="External"/><Relationship Id="rId29" Type="http://schemas.openxmlformats.org/officeDocument/2006/relationships/hyperlink" Target="http://www.snackwor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ateatreat.com/" TargetMode="External"/><Relationship Id="rId24" Type="http://schemas.openxmlformats.org/officeDocument/2006/relationships/hyperlink" Target="http://www.mondelezinternational.com/" TargetMode="External"/><Relationship Id="rId32" Type="http://schemas.openxmlformats.org/officeDocument/2006/relationships/hyperlink" Target="http://www.theworthycrumb.com/"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njoylifefoods.com/" TargetMode="External"/><Relationship Id="rId23" Type="http://schemas.openxmlformats.org/officeDocument/2006/relationships/hyperlink" Target="http://www.milliegram.com/" TargetMode="External"/><Relationship Id="rId28" Type="http://schemas.openxmlformats.org/officeDocument/2006/relationships/hyperlink" Target="http://www.ruckusandcosnacks.com/" TargetMode="External"/><Relationship Id="rId36" Type="http://schemas.openxmlformats.org/officeDocument/2006/relationships/hyperlink" Target="http://www.wheatthins.com/" TargetMode="External"/><Relationship Id="rId10" Type="http://schemas.openxmlformats.org/officeDocument/2006/relationships/hyperlink" Target="http://www.capaofruit.com/" TargetMode="External"/><Relationship Id="rId19" Type="http://schemas.openxmlformats.org/officeDocument/2006/relationships/hyperlink" Target="http://www.hukitchen.com/" TargetMode="External"/><Relationship Id="rId31" Type="http://schemas.openxmlformats.org/officeDocument/2006/relationships/hyperlink" Target="http://www.tatesbakeshop.com/"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elvitabreakfast.com/" TargetMode="External"/><Relationship Id="rId14" Type="http://schemas.openxmlformats.org/officeDocument/2006/relationships/hyperlink" Target="http://www.discoverteddy.com/" TargetMode="External"/><Relationship Id="rId22" Type="http://schemas.openxmlformats.org/officeDocument/2006/relationships/hyperlink" Target="http://www.mdlzcusthelp.com/" TargetMode="External"/><Relationship Id="rId27" Type="http://schemas.openxmlformats.org/officeDocument/2006/relationships/hyperlink" Target="http://www.ritzcrackers.com/" TargetMode="External"/><Relationship Id="rId30" Type="http://schemas.openxmlformats.org/officeDocument/2006/relationships/hyperlink" Target="http://www.sourpatchkids.com/" TargetMode="External"/><Relationship Id="rId35" Type="http://schemas.openxmlformats.org/officeDocument/2006/relationships/hyperlink" Target="http://www.unclewallys.com/" TargetMode="External"/><Relationship Id="rId43" Type="http://schemas.openxmlformats.org/officeDocument/2006/relationships/hyperlink" Target="mailto:kabramowicz@eastendtrialgroup.com" TargetMode="External"/><Relationship Id="rId8" Type="http://schemas.openxmlformats.org/officeDocument/2006/relationships/hyperlink" Target="http://us.greenandblacks.com" TargetMode="External"/><Relationship Id="rId3" Type="http://schemas.openxmlformats.org/officeDocument/2006/relationships/styles" Target="styles.xml"/><Relationship Id="rId12" Type="http://schemas.openxmlformats.org/officeDocument/2006/relationships/hyperlink" Target="http://www.dentyne.com/" TargetMode="External"/><Relationship Id="rId17" Type="http://schemas.openxmlformats.org/officeDocument/2006/relationships/hyperlink" Target="http://www.giveandgo.com/" TargetMode="External"/><Relationship Id="rId25" Type="http://schemas.openxmlformats.org/officeDocument/2006/relationships/hyperlink" Target="http://www.oreo.com/" TargetMode="External"/><Relationship Id="rId33" Type="http://schemas.openxmlformats.org/officeDocument/2006/relationships/hyperlink" Target="http://www.tridentgum.com/"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www.kimberleysbakeshoppe.com/"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E6BD-356C-4BCE-B8BF-47C36369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Tucker</dc:creator>
  <cp:lastModifiedBy>Markeita Reid</cp:lastModifiedBy>
  <cp:revision>2</cp:revision>
  <dcterms:created xsi:type="dcterms:W3CDTF">2023-05-05T16:37:00Z</dcterms:created>
  <dcterms:modified xsi:type="dcterms:W3CDTF">2023-05-05T16:37:00Z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2019</vt:lpwstr>
  </property>
  <property fmtid="{D5CDD505-2E9C-101B-9397-08002B2CF9AE}" pid="4" name="LastSaved">
    <vt:filetime>2023-05-04T00:00:00Z</vt:filetime>
  </property>
  <property fmtid="{D5CDD505-2E9C-101B-9397-08002B2CF9AE}" pid="5" name="Producer">
    <vt:lpwstr>Adobe Acrobat Pro (32-bit) 22.3.20282; modified using iText® 7.1.6 ©2000-2019 iText Group NV (Administrative Office of the United States Courts; licensed version)</vt:lpwstr>
  </property>
</Properties>
</file>